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7B63E" w14:textId="396D2953" w:rsidR="00DD39D2" w:rsidRPr="00DB0A33" w:rsidRDefault="00DD39D2" w:rsidP="00625746">
      <w:pPr>
        <w:spacing w:line="257" w:lineRule="auto"/>
        <w:rPr>
          <w:rFonts w:asciiTheme="minorHAnsi" w:hAnsiTheme="minorHAnsi" w:cstheme="minorHAnsi"/>
        </w:rPr>
      </w:pPr>
    </w:p>
    <w:tbl>
      <w:tblPr>
        <w:tblW w:w="5420" w:type="pct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9"/>
        <w:gridCol w:w="6996"/>
      </w:tblGrid>
      <w:tr w:rsidR="00122B95" w:rsidRPr="00891BBC" w14:paraId="1194F63F" w14:textId="77777777" w:rsidTr="001A35E7">
        <w:trPr>
          <w:trHeight w:val="476"/>
        </w:trPr>
        <w:tc>
          <w:tcPr>
            <w:tcW w:w="5000" w:type="pct"/>
            <w:gridSpan w:val="2"/>
            <w:shd w:val="clear" w:color="auto" w:fill="DBE5F1" w:themeFill="accent1" w:themeFillTint="33"/>
          </w:tcPr>
          <w:p w14:paraId="3E064514" w14:textId="77777777" w:rsidR="00122B95" w:rsidRPr="0080388B" w:rsidRDefault="00122B95" w:rsidP="00F24AE1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0" w:name="OLE_LINK1"/>
            <w:bookmarkStart w:id="1" w:name="OLE_LINK2"/>
            <w:r w:rsidRPr="0080388B">
              <w:rPr>
                <w:rFonts w:asciiTheme="minorHAnsi" w:hAnsiTheme="minorHAnsi" w:cstheme="minorHAnsi"/>
                <w:bCs/>
              </w:rPr>
              <w:br w:type="page"/>
            </w:r>
            <w:r w:rsidRPr="0080388B">
              <w:rPr>
                <w:rFonts w:asciiTheme="minorHAnsi" w:hAnsiTheme="minorHAnsi" w:cstheme="minorHAnsi"/>
                <w:bCs/>
              </w:rPr>
              <w:br w:type="page"/>
            </w:r>
            <w:bookmarkStart w:id="2" w:name="OLE_LINK3"/>
            <w:bookmarkStart w:id="3" w:name="OLE_LINK4"/>
            <w:r w:rsidRPr="0080388B">
              <w:rPr>
                <w:rFonts w:asciiTheme="minorHAnsi" w:hAnsiTheme="minorHAnsi" w:cstheme="minorHAnsi"/>
                <w:b/>
                <w:bCs/>
                <w:shd w:val="clear" w:color="auto" w:fill="DBE5F1" w:themeFill="accent1" w:themeFillTint="33"/>
              </w:rPr>
              <w:t>Quality Metric</w:t>
            </w:r>
            <w:bookmarkEnd w:id="2"/>
            <w:bookmarkEnd w:id="3"/>
            <w:r w:rsidR="00F37298" w:rsidRPr="0080388B">
              <w:rPr>
                <w:rFonts w:asciiTheme="minorHAnsi" w:hAnsiTheme="minorHAnsi" w:cstheme="minorHAnsi"/>
                <w:b/>
                <w:bCs/>
                <w:shd w:val="clear" w:color="auto" w:fill="DBE5F1" w:themeFill="accent1" w:themeFillTint="33"/>
              </w:rPr>
              <w:t xml:space="preserve"> TEE</w:t>
            </w:r>
            <w:r w:rsidR="00E95796" w:rsidRPr="0080388B">
              <w:rPr>
                <w:rFonts w:asciiTheme="minorHAnsi" w:hAnsiTheme="minorHAnsi" w:cstheme="minorHAnsi"/>
                <w:b/>
                <w:bCs/>
                <w:shd w:val="clear" w:color="auto" w:fill="DBE5F1" w:themeFill="accent1" w:themeFillTint="33"/>
              </w:rPr>
              <w:t xml:space="preserve"> 2</w:t>
            </w:r>
            <w:r w:rsidR="00613DE4" w:rsidRPr="0080388B">
              <w:rPr>
                <w:rFonts w:asciiTheme="minorHAnsi" w:hAnsiTheme="minorHAnsi" w:cstheme="minorHAnsi"/>
                <w:b/>
                <w:bCs/>
                <w:shd w:val="clear" w:color="auto" w:fill="DBE5F1" w:themeFill="accent1" w:themeFillTint="33"/>
              </w:rPr>
              <w:t xml:space="preserve">: </w:t>
            </w:r>
            <w:r w:rsidR="00771A29" w:rsidRPr="0080388B">
              <w:rPr>
                <w:rFonts w:asciiTheme="minorHAnsi" w:hAnsiTheme="minorHAnsi" w:cstheme="minorHAnsi"/>
                <w:b/>
                <w:bCs/>
                <w:shd w:val="clear" w:color="auto" w:fill="DBE5F1" w:themeFill="accent1" w:themeFillTint="33"/>
              </w:rPr>
              <w:t>Transesophageal</w:t>
            </w:r>
            <w:r w:rsidR="00C0365E" w:rsidRPr="0080388B">
              <w:rPr>
                <w:rFonts w:asciiTheme="minorHAnsi" w:hAnsiTheme="minorHAnsi" w:cstheme="minorHAnsi"/>
                <w:b/>
                <w:bCs/>
                <w:shd w:val="clear" w:color="auto" w:fill="DBE5F1" w:themeFill="accent1" w:themeFillTint="33"/>
              </w:rPr>
              <w:t xml:space="preserve"> Echocardiogram</w:t>
            </w:r>
            <w:r w:rsidR="00F36095" w:rsidRPr="0080388B">
              <w:rPr>
                <w:rFonts w:asciiTheme="minorHAnsi" w:hAnsiTheme="minorHAnsi" w:cstheme="minorHAnsi"/>
                <w:b/>
                <w:bCs/>
                <w:shd w:val="clear" w:color="auto" w:fill="DBE5F1" w:themeFill="accent1" w:themeFillTint="33"/>
              </w:rPr>
              <w:t xml:space="preserve"> Adverse Events</w:t>
            </w:r>
          </w:p>
        </w:tc>
      </w:tr>
      <w:tr w:rsidR="00122B95" w:rsidRPr="00891BBC" w14:paraId="0E4A4D5D" w14:textId="77777777" w:rsidTr="005B2F54">
        <w:tc>
          <w:tcPr>
            <w:tcW w:w="5000" w:type="pct"/>
            <w:gridSpan w:val="2"/>
          </w:tcPr>
          <w:p w14:paraId="1AB78A88" w14:textId="044F0770" w:rsidR="00122B95" w:rsidRPr="00891BBC" w:rsidRDefault="00DB0A33" w:rsidP="00F24AE1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B0A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Measure Description:</w:t>
            </w:r>
            <w:r w:rsidRPr="00DB0A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13DE4" w:rsidRPr="00891BBC">
              <w:rPr>
                <w:rFonts w:asciiTheme="minorHAnsi" w:hAnsiTheme="minorHAnsi" w:cstheme="minorHAnsi"/>
                <w:sz w:val="22"/>
                <w:szCs w:val="22"/>
              </w:rPr>
              <w:t xml:space="preserve">Identifying </w:t>
            </w:r>
            <w:r w:rsidR="00F37298" w:rsidRPr="00891BBC">
              <w:rPr>
                <w:rFonts w:asciiTheme="minorHAnsi" w:hAnsiTheme="minorHAnsi" w:cstheme="minorHAnsi"/>
                <w:sz w:val="22"/>
                <w:szCs w:val="22"/>
              </w:rPr>
              <w:t xml:space="preserve">transesophageal echocardiogram (TEE) </w:t>
            </w:r>
            <w:r w:rsidR="00F36095" w:rsidRPr="00891BBC">
              <w:rPr>
                <w:rFonts w:asciiTheme="minorHAnsi" w:hAnsiTheme="minorHAnsi" w:cstheme="minorHAnsi"/>
                <w:sz w:val="22"/>
                <w:szCs w:val="22"/>
              </w:rPr>
              <w:t>with adverse events</w:t>
            </w:r>
            <w:r w:rsidR="00A30470" w:rsidRPr="00891BB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22B95" w:rsidRPr="00891BBC" w14:paraId="356532A7" w14:textId="77777777" w:rsidTr="005B2F54">
        <w:trPr>
          <w:trHeight w:val="1250"/>
        </w:trPr>
        <w:tc>
          <w:tcPr>
            <w:tcW w:w="1261" w:type="pct"/>
          </w:tcPr>
          <w:p w14:paraId="5386A6FA" w14:textId="77777777" w:rsidR="00DF095B" w:rsidRPr="00891BBC" w:rsidRDefault="00122B95" w:rsidP="00B92C7A">
            <w:pPr>
              <w:pStyle w:val="DDPGHeader"/>
              <w:tabs>
                <w:tab w:val="clear" w:pos="4320"/>
                <w:tab w:val="clear" w:pos="8640"/>
              </w:tabs>
              <w:autoSpaceDE/>
              <w:autoSpaceDN/>
              <w:spacing w:before="120" w:after="120"/>
              <w:jc w:val="both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891BBC">
              <w:rPr>
                <w:rFonts w:asciiTheme="minorHAnsi" w:hAnsiTheme="minorHAnsi" w:cstheme="minorHAnsi"/>
                <w:sz w:val="22"/>
                <w:szCs w:val="22"/>
              </w:rPr>
              <w:t>Numerator</w:t>
            </w:r>
            <w:r w:rsidRPr="00891BBC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</w:t>
            </w:r>
          </w:p>
          <w:p w14:paraId="6FC09584" w14:textId="77777777" w:rsidR="00DF095B" w:rsidRPr="00891BBC" w:rsidRDefault="00DF095B" w:rsidP="00FD3F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39" w:type="pct"/>
          </w:tcPr>
          <w:p w14:paraId="4A34DAD8" w14:textId="77777777" w:rsidR="00D6089D" w:rsidRPr="00891BBC" w:rsidRDefault="00F24AE1" w:rsidP="00F36095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91BBC">
              <w:rPr>
                <w:rFonts w:asciiTheme="minorHAnsi" w:hAnsiTheme="minorHAnsi" w:cstheme="minorHAnsi"/>
                <w:sz w:val="22"/>
                <w:szCs w:val="22"/>
              </w:rPr>
              <w:t>Number of</w:t>
            </w:r>
            <w:r w:rsidR="009514B5" w:rsidRPr="00891B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913A1" w:rsidRPr="00891BBC">
              <w:rPr>
                <w:rFonts w:asciiTheme="minorHAnsi" w:hAnsiTheme="minorHAnsi" w:cstheme="minorHAnsi"/>
                <w:sz w:val="22"/>
                <w:szCs w:val="22"/>
              </w:rPr>
              <w:t xml:space="preserve">TEEs with </w:t>
            </w:r>
            <w:r w:rsidRPr="00891BBC">
              <w:rPr>
                <w:rFonts w:asciiTheme="minorHAnsi" w:hAnsiTheme="minorHAnsi" w:cstheme="minorHAnsi"/>
                <w:sz w:val="22"/>
                <w:szCs w:val="22"/>
              </w:rPr>
              <w:t>adverse events</w:t>
            </w:r>
            <w:r w:rsidR="00613DE4" w:rsidRPr="00891BBC">
              <w:rPr>
                <w:rFonts w:asciiTheme="minorHAnsi" w:hAnsiTheme="minorHAnsi" w:cstheme="minorHAnsi"/>
                <w:sz w:val="22"/>
                <w:szCs w:val="22"/>
              </w:rPr>
              <w:t xml:space="preserve"> identified during a TEE assessment</w:t>
            </w:r>
            <w:r w:rsidR="004D364E" w:rsidRPr="00891BB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8BC6DE7" w14:textId="77777777" w:rsidR="00F43B50" w:rsidRPr="00891BBC" w:rsidRDefault="00F43B50" w:rsidP="00A30470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D1242A" w14:textId="77777777" w:rsidR="00B92C7A" w:rsidRPr="00891BBC" w:rsidRDefault="002B02CF" w:rsidP="00A30470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1BBC">
              <w:rPr>
                <w:rFonts w:asciiTheme="minorHAnsi" w:hAnsiTheme="minorHAnsi" w:cstheme="minorHAnsi"/>
                <w:sz w:val="22"/>
                <w:szCs w:val="22"/>
              </w:rPr>
              <w:t>Please</w:t>
            </w:r>
            <w:r w:rsidR="00FE0E3F" w:rsidRPr="00891BBC">
              <w:rPr>
                <w:rFonts w:asciiTheme="minorHAnsi" w:hAnsiTheme="minorHAnsi" w:cstheme="minorHAnsi"/>
                <w:sz w:val="22"/>
                <w:szCs w:val="22"/>
              </w:rPr>
              <w:t xml:space="preserve"> see appendix for granular details</w:t>
            </w:r>
            <w:r w:rsidRPr="00891BBC">
              <w:rPr>
                <w:rFonts w:asciiTheme="minorHAnsi" w:hAnsiTheme="minorHAnsi" w:cstheme="minorHAnsi"/>
                <w:sz w:val="22"/>
                <w:szCs w:val="22"/>
              </w:rPr>
              <w:t xml:space="preserve"> to be tracked internally</w:t>
            </w:r>
            <w:r w:rsidR="00D6089D" w:rsidRPr="00891BB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22B95" w:rsidRPr="00891BBC" w14:paraId="15BAEFA7" w14:textId="77777777" w:rsidTr="005B2F54">
        <w:tc>
          <w:tcPr>
            <w:tcW w:w="1261" w:type="pct"/>
          </w:tcPr>
          <w:p w14:paraId="065510E1" w14:textId="77777777" w:rsidR="00122B95" w:rsidRPr="00891BBC" w:rsidRDefault="00122B95" w:rsidP="00B92C7A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1B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Denominator </w:t>
            </w:r>
          </w:p>
        </w:tc>
        <w:tc>
          <w:tcPr>
            <w:tcW w:w="3739" w:type="pct"/>
          </w:tcPr>
          <w:p w14:paraId="087543E9" w14:textId="77777777" w:rsidR="00193BE0" w:rsidRPr="00891BBC" w:rsidRDefault="00F37298" w:rsidP="00223DFB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1BBC">
              <w:rPr>
                <w:rFonts w:asciiTheme="minorHAnsi" w:hAnsiTheme="minorHAnsi" w:cstheme="minorHAnsi"/>
                <w:sz w:val="22"/>
                <w:szCs w:val="22"/>
              </w:rPr>
              <w:t xml:space="preserve">All TEE assessment </w:t>
            </w:r>
            <w:r w:rsidR="00FD3F42" w:rsidRPr="00891BBC">
              <w:rPr>
                <w:rFonts w:asciiTheme="minorHAnsi" w:hAnsiTheme="minorHAnsi" w:cstheme="minorHAnsi"/>
                <w:sz w:val="22"/>
                <w:szCs w:val="22"/>
              </w:rPr>
              <w:t xml:space="preserve">in the </w:t>
            </w:r>
            <w:r w:rsidR="00E95796" w:rsidRPr="00891BBC">
              <w:rPr>
                <w:rFonts w:asciiTheme="minorHAnsi" w:hAnsiTheme="minorHAnsi" w:cstheme="minorHAnsi"/>
                <w:sz w:val="22"/>
                <w:szCs w:val="22"/>
              </w:rPr>
              <w:t>hospital</w:t>
            </w:r>
            <w:r w:rsidRPr="00891BB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22B95" w:rsidRPr="00891BBC" w14:paraId="5E1E5E67" w14:textId="77777777" w:rsidTr="005B2F54">
        <w:tc>
          <w:tcPr>
            <w:tcW w:w="1261" w:type="pct"/>
          </w:tcPr>
          <w:p w14:paraId="3F88A160" w14:textId="77777777" w:rsidR="00122B95" w:rsidRPr="00891BBC" w:rsidRDefault="00122B95" w:rsidP="00B92C7A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1BBC">
              <w:rPr>
                <w:rFonts w:asciiTheme="minorHAnsi" w:hAnsiTheme="minorHAnsi" w:cstheme="minorHAnsi"/>
                <w:b/>
                <w:sz w:val="22"/>
                <w:szCs w:val="22"/>
              </w:rPr>
              <w:t>Period of Assessment</w:t>
            </w:r>
          </w:p>
        </w:tc>
        <w:tc>
          <w:tcPr>
            <w:tcW w:w="3739" w:type="pct"/>
          </w:tcPr>
          <w:p w14:paraId="77A3B331" w14:textId="77777777" w:rsidR="00122B95" w:rsidRPr="00891BBC" w:rsidRDefault="00F37298" w:rsidP="00B92C7A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1BBC">
              <w:rPr>
                <w:rFonts w:asciiTheme="minorHAnsi" w:hAnsiTheme="minorHAnsi" w:cstheme="minorHAnsi"/>
                <w:sz w:val="22"/>
                <w:szCs w:val="22"/>
              </w:rPr>
              <w:t>Quarterly</w:t>
            </w:r>
          </w:p>
        </w:tc>
      </w:tr>
      <w:tr w:rsidR="00122B95" w:rsidRPr="00891BBC" w14:paraId="14B4C6E4" w14:textId="77777777" w:rsidTr="005B2F54">
        <w:tc>
          <w:tcPr>
            <w:tcW w:w="1261" w:type="pct"/>
          </w:tcPr>
          <w:p w14:paraId="4E187C25" w14:textId="77777777" w:rsidR="00122B95" w:rsidRPr="00891BBC" w:rsidRDefault="00122B95" w:rsidP="00B92C7A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1BBC">
              <w:rPr>
                <w:rFonts w:asciiTheme="minorHAnsi" w:hAnsiTheme="minorHAnsi" w:cstheme="minorHAnsi"/>
                <w:b/>
                <w:sz w:val="22"/>
                <w:szCs w:val="22"/>
              </w:rPr>
              <w:t>Sources of Data</w:t>
            </w:r>
          </w:p>
        </w:tc>
        <w:tc>
          <w:tcPr>
            <w:tcW w:w="3739" w:type="pct"/>
          </w:tcPr>
          <w:p w14:paraId="1C5F7268" w14:textId="77777777" w:rsidR="00122B95" w:rsidRPr="00891BBC" w:rsidRDefault="009E69E3" w:rsidP="00E95796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1BBC">
              <w:rPr>
                <w:rFonts w:asciiTheme="minorHAnsi" w:hAnsiTheme="minorHAnsi" w:cstheme="minorHAnsi"/>
                <w:sz w:val="22"/>
                <w:szCs w:val="22"/>
              </w:rPr>
              <w:t xml:space="preserve">The operator within several day </w:t>
            </w:r>
            <w:r w:rsidR="00FD3F42" w:rsidRPr="00891BBC">
              <w:rPr>
                <w:rFonts w:asciiTheme="minorHAnsi" w:hAnsiTheme="minorHAnsi" w:cstheme="minorHAnsi"/>
                <w:sz w:val="22"/>
                <w:szCs w:val="22"/>
              </w:rPr>
              <w:t>after</w:t>
            </w:r>
            <w:r w:rsidR="00000D34" w:rsidRPr="00891BBC">
              <w:rPr>
                <w:rFonts w:asciiTheme="minorHAnsi" w:hAnsiTheme="minorHAnsi" w:cstheme="minorHAnsi"/>
                <w:sz w:val="22"/>
                <w:szCs w:val="22"/>
              </w:rPr>
              <w:t xml:space="preserve"> TEE probe is removed</w:t>
            </w:r>
            <w:r w:rsidR="001C1FFC" w:rsidRPr="00891BBC">
              <w:rPr>
                <w:rFonts w:asciiTheme="minorHAnsi" w:hAnsiTheme="minorHAnsi" w:cstheme="minorHAnsi"/>
                <w:sz w:val="22"/>
                <w:szCs w:val="22"/>
              </w:rPr>
              <w:t xml:space="preserve"> or any </w:t>
            </w:r>
            <w:r w:rsidRPr="00891BBC">
              <w:rPr>
                <w:rFonts w:asciiTheme="minorHAnsi" w:hAnsiTheme="minorHAnsi" w:cstheme="minorHAnsi"/>
                <w:sz w:val="22"/>
                <w:szCs w:val="22"/>
              </w:rPr>
              <w:t>adverse events recognized</w:t>
            </w:r>
            <w:r w:rsidR="00FD3F42" w:rsidRPr="00891BB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22B95" w:rsidRPr="00891BBC" w14:paraId="0A5C093A" w14:textId="77777777" w:rsidTr="005B2F54">
        <w:trPr>
          <w:trHeight w:val="252"/>
        </w:trPr>
        <w:tc>
          <w:tcPr>
            <w:tcW w:w="5000" w:type="pct"/>
            <w:gridSpan w:val="2"/>
          </w:tcPr>
          <w:p w14:paraId="763EDAC3" w14:textId="77777777" w:rsidR="007B4BD1" w:rsidRPr="00891BBC" w:rsidRDefault="007B4BD1" w:rsidP="001A35E7">
            <w:pPr>
              <w:pBdr>
                <w:bottom w:val="single" w:sz="4" w:space="1" w:color="auto"/>
              </w:pBdr>
              <w:shd w:val="clear" w:color="auto" w:fill="DBE5F1" w:themeFill="accent1" w:themeFillTint="33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1BBC">
              <w:rPr>
                <w:rFonts w:asciiTheme="minorHAnsi" w:hAnsiTheme="minorHAnsi" w:cstheme="minorHAnsi"/>
                <w:b/>
                <w:sz w:val="22"/>
                <w:szCs w:val="22"/>
              </w:rPr>
              <w:t>Definitions</w:t>
            </w:r>
          </w:p>
          <w:p w14:paraId="645B650C" w14:textId="77777777" w:rsidR="007B4BD1" w:rsidRPr="00891BBC" w:rsidRDefault="007B4BD1" w:rsidP="007B4BD1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1BBC">
              <w:rPr>
                <w:rFonts w:asciiTheme="minorHAnsi" w:hAnsiTheme="minorHAnsi" w:cstheme="minorHAnsi"/>
                <w:b/>
                <w:sz w:val="22"/>
                <w:szCs w:val="22"/>
              </w:rPr>
              <w:t>Definition of major and minor adverse events:</w:t>
            </w:r>
          </w:p>
          <w:p w14:paraId="21406117" w14:textId="77777777" w:rsidR="007B4BD1" w:rsidRPr="00891BBC" w:rsidRDefault="007B4BD1" w:rsidP="007B4BD1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1BBC">
              <w:rPr>
                <w:rFonts w:asciiTheme="minorHAnsi" w:hAnsiTheme="minorHAnsi" w:cstheme="minorHAnsi"/>
                <w:sz w:val="22"/>
                <w:szCs w:val="22"/>
              </w:rPr>
              <w:t>Major adverse events:</w:t>
            </w:r>
          </w:p>
          <w:p w14:paraId="3DD98021" w14:textId="77777777" w:rsidR="007B4BD1" w:rsidRPr="00891BBC" w:rsidRDefault="007B4BD1" w:rsidP="007B4BD1">
            <w:pPr>
              <w:pStyle w:val="ListParagraph"/>
              <w:numPr>
                <w:ilvl w:val="0"/>
                <w:numId w:val="6"/>
              </w:num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1BBC">
              <w:rPr>
                <w:rFonts w:asciiTheme="minorHAnsi" w:hAnsiTheme="minorHAnsi" w:cstheme="minorHAnsi"/>
                <w:sz w:val="22"/>
                <w:szCs w:val="22"/>
              </w:rPr>
              <w:t>Endotracheal dislodgement</w:t>
            </w:r>
          </w:p>
          <w:p w14:paraId="5C15447C" w14:textId="77777777" w:rsidR="007B4BD1" w:rsidRPr="00891BBC" w:rsidRDefault="007B4BD1" w:rsidP="007B4BD1">
            <w:pPr>
              <w:pStyle w:val="ListParagraph"/>
              <w:numPr>
                <w:ilvl w:val="0"/>
                <w:numId w:val="6"/>
              </w:num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1BBC">
              <w:rPr>
                <w:rFonts w:asciiTheme="minorHAnsi" w:hAnsiTheme="minorHAnsi" w:cstheme="minorHAnsi"/>
                <w:sz w:val="22"/>
                <w:szCs w:val="22"/>
              </w:rPr>
              <w:t>Esophageal tear</w:t>
            </w:r>
          </w:p>
          <w:p w14:paraId="36F1225D" w14:textId="00168ABF" w:rsidR="007B4BD1" w:rsidRPr="00891BBC" w:rsidRDefault="007B4BD1" w:rsidP="007B4BD1">
            <w:pPr>
              <w:pStyle w:val="ListParagraph"/>
              <w:numPr>
                <w:ilvl w:val="0"/>
                <w:numId w:val="6"/>
              </w:num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1BBC">
              <w:rPr>
                <w:rFonts w:asciiTheme="minorHAnsi" w:hAnsiTheme="minorHAnsi" w:cstheme="minorHAnsi"/>
                <w:sz w:val="22"/>
                <w:szCs w:val="22"/>
              </w:rPr>
              <w:t>Oral mucosa</w:t>
            </w:r>
            <w:r w:rsidR="00DD0B4A" w:rsidRPr="00891BBC">
              <w:rPr>
                <w:rFonts w:asciiTheme="minorHAnsi" w:hAnsiTheme="minorHAnsi" w:cstheme="minorHAnsi"/>
                <w:sz w:val="22"/>
                <w:szCs w:val="22"/>
              </w:rPr>
              <w:t xml:space="preserve"> / GI</w:t>
            </w:r>
            <w:r w:rsidRPr="00891BBC">
              <w:rPr>
                <w:rFonts w:asciiTheme="minorHAnsi" w:hAnsiTheme="minorHAnsi" w:cstheme="minorHAnsi"/>
                <w:sz w:val="22"/>
                <w:szCs w:val="22"/>
              </w:rPr>
              <w:t xml:space="preserve"> injury that requires treatment</w:t>
            </w:r>
          </w:p>
          <w:p w14:paraId="5BC0110A" w14:textId="77777777" w:rsidR="007B4BD1" w:rsidRPr="00891BBC" w:rsidRDefault="007B4BD1" w:rsidP="007B4BD1">
            <w:pPr>
              <w:pStyle w:val="ListParagraph"/>
              <w:numPr>
                <w:ilvl w:val="0"/>
                <w:numId w:val="6"/>
              </w:num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1BBC">
              <w:rPr>
                <w:rFonts w:asciiTheme="minorHAnsi" w:hAnsiTheme="minorHAnsi" w:cstheme="minorHAnsi"/>
                <w:sz w:val="22"/>
                <w:szCs w:val="22"/>
              </w:rPr>
              <w:t>Deter</w:t>
            </w:r>
            <w:r w:rsidR="00184EA9" w:rsidRPr="00891BBC">
              <w:rPr>
                <w:rFonts w:asciiTheme="minorHAnsi" w:hAnsiTheme="minorHAnsi" w:cstheme="minorHAnsi"/>
                <w:sz w:val="22"/>
                <w:szCs w:val="22"/>
              </w:rPr>
              <w:t>ior</w:t>
            </w:r>
            <w:r w:rsidRPr="00891BBC">
              <w:rPr>
                <w:rFonts w:asciiTheme="minorHAnsi" w:hAnsiTheme="minorHAnsi" w:cstheme="minorHAnsi"/>
                <w:sz w:val="22"/>
                <w:szCs w:val="22"/>
              </w:rPr>
              <w:t>ation of vital signs monitoring that requires treatment</w:t>
            </w:r>
          </w:p>
          <w:p w14:paraId="725AA2DE" w14:textId="77777777" w:rsidR="00C9462E" w:rsidRPr="00891BBC" w:rsidRDefault="00C9462E" w:rsidP="00C9462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1BBC">
              <w:rPr>
                <w:rFonts w:asciiTheme="minorHAnsi" w:hAnsiTheme="minorHAnsi" w:cstheme="minorHAnsi"/>
                <w:sz w:val="22"/>
                <w:szCs w:val="22"/>
              </w:rPr>
              <w:t>Minor adverse events:</w:t>
            </w:r>
          </w:p>
          <w:p w14:paraId="1A27109E" w14:textId="77777777" w:rsidR="00C9462E" w:rsidRPr="00891BBC" w:rsidRDefault="00C9462E" w:rsidP="00C9462E">
            <w:pPr>
              <w:pStyle w:val="ListParagraph"/>
              <w:numPr>
                <w:ilvl w:val="0"/>
                <w:numId w:val="7"/>
              </w:num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1BBC">
              <w:rPr>
                <w:rFonts w:asciiTheme="minorHAnsi" w:hAnsiTheme="minorHAnsi" w:cstheme="minorHAnsi"/>
                <w:sz w:val="22"/>
                <w:szCs w:val="22"/>
              </w:rPr>
              <w:t>Teeth dislodgement</w:t>
            </w:r>
          </w:p>
          <w:p w14:paraId="67B53B83" w14:textId="7065F06E" w:rsidR="00C9462E" w:rsidRPr="00891BBC" w:rsidRDefault="00C9462E" w:rsidP="00C9462E">
            <w:pPr>
              <w:pStyle w:val="ListParagraph"/>
              <w:numPr>
                <w:ilvl w:val="0"/>
                <w:numId w:val="7"/>
              </w:num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1BBC">
              <w:rPr>
                <w:rFonts w:asciiTheme="minorHAnsi" w:hAnsiTheme="minorHAnsi" w:cstheme="minorHAnsi"/>
                <w:sz w:val="22"/>
                <w:szCs w:val="22"/>
              </w:rPr>
              <w:t>Oral mucosal</w:t>
            </w:r>
            <w:r w:rsidR="00DD0B4A" w:rsidRPr="00891BBC">
              <w:rPr>
                <w:rFonts w:asciiTheme="minorHAnsi" w:hAnsiTheme="minorHAnsi" w:cstheme="minorHAnsi"/>
                <w:sz w:val="22"/>
                <w:szCs w:val="22"/>
              </w:rPr>
              <w:t xml:space="preserve"> /GI</w:t>
            </w:r>
            <w:r w:rsidRPr="00891BBC">
              <w:rPr>
                <w:rFonts w:asciiTheme="minorHAnsi" w:hAnsiTheme="minorHAnsi" w:cstheme="minorHAnsi"/>
                <w:sz w:val="22"/>
                <w:szCs w:val="22"/>
              </w:rPr>
              <w:t xml:space="preserve"> injury</w:t>
            </w:r>
          </w:p>
          <w:p w14:paraId="2EB900AF" w14:textId="77777777" w:rsidR="00122B95" w:rsidRPr="00891BBC" w:rsidRDefault="00A26634" w:rsidP="0024101E">
            <w:pPr>
              <w:pStyle w:val="ListParagraph"/>
              <w:numPr>
                <w:ilvl w:val="0"/>
                <w:numId w:val="7"/>
              </w:num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1BBC">
              <w:rPr>
                <w:rFonts w:asciiTheme="minorHAnsi" w:hAnsiTheme="minorHAnsi" w:cstheme="minorHAnsi"/>
                <w:sz w:val="22"/>
                <w:szCs w:val="22"/>
              </w:rPr>
              <w:t>Transient deterioration of</w:t>
            </w:r>
            <w:r w:rsidR="00C9462E" w:rsidRPr="00891BBC">
              <w:rPr>
                <w:rFonts w:asciiTheme="minorHAnsi" w:hAnsiTheme="minorHAnsi" w:cstheme="minorHAnsi"/>
                <w:sz w:val="22"/>
                <w:szCs w:val="22"/>
              </w:rPr>
              <w:t xml:space="preserve"> vital signs monitoring (loss of arterial BP, dampenin</w:t>
            </w:r>
            <w:r w:rsidR="00B76EF5" w:rsidRPr="00891BBC">
              <w:rPr>
                <w:rFonts w:asciiTheme="minorHAnsi" w:hAnsiTheme="minorHAnsi" w:cstheme="minorHAnsi"/>
                <w:sz w:val="22"/>
                <w:szCs w:val="22"/>
              </w:rPr>
              <w:t>g of arterial BP, desaturations</w:t>
            </w:r>
            <w:r w:rsidR="00BC73E7" w:rsidRPr="00891BB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122B95" w:rsidRPr="00891BBC" w14:paraId="2E1D640E" w14:textId="77777777" w:rsidTr="005B2F54">
        <w:tc>
          <w:tcPr>
            <w:tcW w:w="5000" w:type="pct"/>
            <w:gridSpan w:val="2"/>
          </w:tcPr>
          <w:p w14:paraId="07DAACC6" w14:textId="77777777" w:rsidR="0024101E" w:rsidRPr="00891BBC" w:rsidRDefault="0024101E" w:rsidP="001A35E7">
            <w:pPr>
              <w:pBdr>
                <w:bottom w:val="single" w:sz="4" w:space="1" w:color="auto"/>
              </w:pBdr>
              <w:shd w:val="clear" w:color="auto" w:fill="DBE5F1" w:themeFill="accent1" w:themeFillTint="33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2FD5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DBE5F1" w:themeFill="accent1" w:themeFillTint="33"/>
              </w:rPr>
              <w:t>Rationale</w:t>
            </w:r>
          </w:p>
          <w:p w14:paraId="6B22CBF8" w14:textId="77777777" w:rsidR="00E95796" w:rsidRPr="00891BBC" w:rsidRDefault="00F24AE1" w:rsidP="000B2F4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91BBC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E95796" w:rsidRPr="00891BBC">
              <w:rPr>
                <w:rFonts w:asciiTheme="minorHAnsi" w:hAnsiTheme="minorHAnsi" w:cstheme="minorHAnsi"/>
                <w:sz w:val="22"/>
                <w:szCs w:val="22"/>
              </w:rPr>
              <w:t>o decrease complications rates associated with TEE use in the hospital setting and to improve</w:t>
            </w:r>
            <w:r w:rsidRPr="00891BBC">
              <w:rPr>
                <w:rFonts w:asciiTheme="minorHAnsi" w:hAnsiTheme="minorHAnsi" w:cstheme="minorHAnsi"/>
                <w:sz w:val="22"/>
                <w:szCs w:val="22"/>
              </w:rPr>
              <w:t xml:space="preserve"> safety use of TEE in pediatric and congenital heart disease </w:t>
            </w:r>
            <w:r w:rsidR="00E95796" w:rsidRPr="00891BBC">
              <w:rPr>
                <w:rFonts w:asciiTheme="minorHAnsi" w:hAnsiTheme="minorHAnsi" w:cstheme="minorHAnsi"/>
                <w:sz w:val="22"/>
                <w:szCs w:val="22"/>
              </w:rPr>
              <w:t>patients.</w:t>
            </w:r>
          </w:p>
          <w:p w14:paraId="30F7D118" w14:textId="77777777" w:rsidR="00122B95" w:rsidRPr="00891BBC" w:rsidRDefault="000B2F45" w:rsidP="000B2F4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91BBC">
              <w:rPr>
                <w:rFonts w:asciiTheme="minorHAnsi" w:hAnsiTheme="minorHAnsi" w:cstheme="minorHAnsi"/>
                <w:sz w:val="22"/>
                <w:szCs w:val="22"/>
              </w:rPr>
              <w:t>Quality review is required of echocardiography laboratories for accreditation</w:t>
            </w:r>
            <w:r w:rsidR="00C83951" w:rsidRPr="00891BB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91B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22B95" w:rsidRPr="00891BBC" w14:paraId="29A2F898" w14:textId="77777777" w:rsidTr="00B32FD5">
        <w:tc>
          <w:tcPr>
            <w:tcW w:w="5000" w:type="pct"/>
            <w:gridSpan w:val="2"/>
            <w:shd w:val="clear" w:color="auto" w:fill="DBE5F1" w:themeFill="accent1" w:themeFillTint="33"/>
          </w:tcPr>
          <w:p w14:paraId="38943ADD" w14:textId="77777777" w:rsidR="00122B95" w:rsidRPr="00891BBC" w:rsidRDefault="00122B95" w:rsidP="00B92C7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1BBC">
              <w:rPr>
                <w:rFonts w:asciiTheme="minorHAnsi" w:hAnsiTheme="minorHAnsi" w:cstheme="minorHAnsi"/>
                <w:b/>
                <w:sz w:val="22"/>
                <w:szCs w:val="22"/>
              </w:rPr>
              <w:t>Clinical Recommendation(s)</w:t>
            </w:r>
          </w:p>
        </w:tc>
      </w:tr>
      <w:tr w:rsidR="00122B95" w:rsidRPr="00891BBC" w14:paraId="79EDB181" w14:textId="77777777" w:rsidTr="005B2F54">
        <w:tc>
          <w:tcPr>
            <w:tcW w:w="5000" w:type="pct"/>
            <w:gridSpan w:val="2"/>
          </w:tcPr>
          <w:p w14:paraId="6C279D8F" w14:textId="77777777" w:rsidR="000B2F45" w:rsidRPr="00891BBC" w:rsidRDefault="000B2F45" w:rsidP="000B2F4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1BB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ACC/AHA guidelines </w:t>
            </w:r>
          </w:p>
          <w:p w14:paraId="46D45595" w14:textId="77777777" w:rsidR="000B2F45" w:rsidRPr="00891BBC" w:rsidRDefault="0073480D" w:rsidP="000B2F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7" w:history="1">
              <w:proofErr w:type="spellStart"/>
              <w:r w:rsidR="000B2F45" w:rsidRPr="00891BBC">
                <w:rPr>
                  <w:rFonts w:asciiTheme="minorHAnsi" w:hAnsiTheme="minorHAnsi" w:cstheme="minorHAnsi"/>
                  <w:sz w:val="22"/>
                  <w:szCs w:val="22"/>
                </w:rPr>
                <w:t>Spertus</w:t>
              </w:r>
              <w:proofErr w:type="spellEnd"/>
              <w:r w:rsidR="000B2F45" w:rsidRPr="00891BBC">
                <w:rPr>
                  <w:rFonts w:asciiTheme="minorHAnsi" w:hAnsiTheme="minorHAnsi" w:cstheme="minorHAnsi"/>
                  <w:sz w:val="22"/>
                  <w:szCs w:val="22"/>
                </w:rPr>
                <w:t xml:space="preserve"> JA</w:t>
              </w:r>
            </w:hyperlink>
            <w:r w:rsidR="000B2F45" w:rsidRPr="00891BBC">
              <w:rPr>
                <w:rFonts w:asciiTheme="minorHAnsi" w:hAnsiTheme="minorHAnsi" w:cstheme="minorHAnsi"/>
                <w:sz w:val="22"/>
                <w:szCs w:val="22"/>
              </w:rPr>
              <w:t xml:space="preserve">, et al; </w:t>
            </w:r>
            <w:hyperlink r:id="rId8" w:history="1">
              <w:r w:rsidR="000B2F45" w:rsidRPr="00891BBC">
                <w:rPr>
                  <w:rFonts w:asciiTheme="minorHAnsi" w:hAnsiTheme="minorHAnsi" w:cstheme="minorHAnsi"/>
                  <w:sz w:val="22"/>
                  <w:szCs w:val="22"/>
                </w:rPr>
                <w:t>ACCF/AHA Task Force on Performance Measures</w:t>
              </w:r>
            </w:hyperlink>
            <w:r w:rsidR="000B2F45" w:rsidRPr="00891BBC">
              <w:rPr>
                <w:rFonts w:asciiTheme="minorHAnsi" w:hAnsiTheme="minorHAnsi" w:cstheme="minorHAnsi"/>
                <w:sz w:val="22"/>
                <w:szCs w:val="22"/>
              </w:rPr>
              <w:t xml:space="preserve">.  ACCF/AHA new insights into the methodology of performance measurement: a report of the American College of Cardiology Foundation/American Heart Association Task Force on performance measures.  </w:t>
            </w:r>
            <w:hyperlink w:history="1">
              <w:r w:rsidR="000B2F45" w:rsidRPr="00891BBC">
                <w:rPr>
                  <w:rFonts w:asciiTheme="minorHAnsi" w:hAnsiTheme="minorHAnsi" w:cstheme="minorHAnsi"/>
                  <w:sz w:val="22"/>
                  <w:szCs w:val="22"/>
                </w:rPr>
                <w:t xml:space="preserve">J Am Coll </w:t>
              </w:r>
              <w:proofErr w:type="spellStart"/>
              <w:r w:rsidR="000B2F45" w:rsidRPr="00891BBC">
                <w:rPr>
                  <w:rFonts w:asciiTheme="minorHAnsi" w:hAnsiTheme="minorHAnsi" w:cstheme="minorHAnsi"/>
                  <w:sz w:val="22"/>
                  <w:szCs w:val="22"/>
                </w:rPr>
                <w:t>Cardiol</w:t>
              </w:r>
              <w:proofErr w:type="spellEnd"/>
              <w:r w:rsidR="000B2F45" w:rsidRPr="00891BBC">
                <w:rPr>
                  <w:rFonts w:asciiTheme="minorHAnsi" w:hAnsiTheme="minorHAnsi" w:cstheme="minorHAnsi"/>
                  <w:sz w:val="22"/>
                  <w:szCs w:val="22"/>
                </w:rPr>
                <w:t>.</w:t>
              </w:r>
            </w:hyperlink>
            <w:r w:rsidR="000B2F45" w:rsidRPr="00891BBC">
              <w:rPr>
                <w:rFonts w:asciiTheme="minorHAnsi" w:hAnsiTheme="minorHAnsi" w:cstheme="minorHAnsi"/>
                <w:sz w:val="22"/>
                <w:szCs w:val="22"/>
              </w:rPr>
              <w:t xml:space="preserve"> 2010 Nov 16;56(21):1767-82</w:t>
            </w:r>
          </w:p>
          <w:p w14:paraId="5AE41EDA" w14:textId="77777777" w:rsidR="000B2F45" w:rsidRPr="00891BBC" w:rsidRDefault="009417E7" w:rsidP="000B2F4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891BB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ASE/</w:t>
            </w:r>
            <w:r w:rsidR="000B2F45" w:rsidRPr="00891BB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Other guidelines:</w:t>
            </w:r>
          </w:p>
          <w:p w14:paraId="7C807658" w14:textId="77777777" w:rsidR="00122B95" w:rsidRPr="00891BBC" w:rsidRDefault="009417E7" w:rsidP="000B2F4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1BBC">
              <w:rPr>
                <w:rFonts w:asciiTheme="minorHAnsi" w:hAnsiTheme="minorHAnsi" w:cstheme="minorHAnsi"/>
                <w:sz w:val="22"/>
                <w:szCs w:val="22"/>
              </w:rPr>
              <w:t xml:space="preserve">Ayres NA, Miller-Hance W, Fyfe DA, Stevenson JG, </w:t>
            </w:r>
            <w:proofErr w:type="spellStart"/>
            <w:r w:rsidRPr="00891BBC">
              <w:rPr>
                <w:rFonts w:asciiTheme="minorHAnsi" w:hAnsiTheme="minorHAnsi" w:cstheme="minorHAnsi"/>
                <w:sz w:val="22"/>
                <w:szCs w:val="22"/>
              </w:rPr>
              <w:t>Sahn</w:t>
            </w:r>
            <w:proofErr w:type="spellEnd"/>
            <w:r w:rsidRPr="00891BBC">
              <w:rPr>
                <w:rFonts w:asciiTheme="minorHAnsi" w:hAnsiTheme="minorHAnsi" w:cstheme="minorHAnsi"/>
                <w:sz w:val="22"/>
                <w:szCs w:val="22"/>
              </w:rPr>
              <w:t xml:space="preserve"> DJ, Young LT, </w:t>
            </w:r>
            <w:proofErr w:type="spellStart"/>
            <w:r w:rsidRPr="00891BBC">
              <w:rPr>
                <w:rFonts w:asciiTheme="minorHAnsi" w:hAnsiTheme="minorHAnsi" w:cstheme="minorHAnsi"/>
                <w:sz w:val="22"/>
                <w:szCs w:val="22"/>
              </w:rPr>
              <w:t>Minich</w:t>
            </w:r>
            <w:proofErr w:type="spellEnd"/>
            <w:r w:rsidRPr="00891BBC">
              <w:rPr>
                <w:rFonts w:asciiTheme="minorHAnsi" w:hAnsiTheme="minorHAnsi" w:cstheme="minorHAnsi"/>
                <w:sz w:val="22"/>
                <w:szCs w:val="22"/>
              </w:rPr>
              <w:t xml:space="preserve"> LL, Kimball TR, </w:t>
            </w:r>
            <w:proofErr w:type="spellStart"/>
            <w:r w:rsidRPr="00891BBC">
              <w:rPr>
                <w:rFonts w:asciiTheme="minorHAnsi" w:hAnsiTheme="minorHAnsi" w:cstheme="minorHAnsi"/>
                <w:sz w:val="22"/>
                <w:szCs w:val="22"/>
              </w:rPr>
              <w:t>Geva</w:t>
            </w:r>
            <w:proofErr w:type="spellEnd"/>
            <w:r w:rsidRPr="00891BBC">
              <w:rPr>
                <w:rFonts w:asciiTheme="minorHAnsi" w:hAnsiTheme="minorHAnsi" w:cstheme="minorHAnsi"/>
                <w:sz w:val="22"/>
                <w:szCs w:val="22"/>
              </w:rPr>
              <w:t xml:space="preserve"> T, Smith FC, </w:t>
            </w:r>
            <w:proofErr w:type="spellStart"/>
            <w:r w:rsidRPr="00891BBC">
              <w:rPr>
                <w:rFonts w:asciiTheme="minorHAnsi" w:hAnsiTheme="minorHAnsi" w:cstheme="minorHAnsi"/>
                <w:sz w:val="22"/>
                <w:szCs w:val="22"/>
              </w:rPr>
              <w:t>Rychik</w:t>
            </w:r>
            <w:proofErr w:type="spellEnd"/>
            <w:r w:rsidRPr="00891BBC">
              <w:rPr>
                <w:rFonts w:asciiTheme="minorHAnsi" w:hAnsiTheme="minorHAnsi" w:cstheme="minorHAnsi"/>
                <w:sz w:val="22"/>
                <w:szCs w:val="22"/>
              </w:rPr>
              <w:t xml:space="preserve"> J.  </w:t>
            </w:r>
            <w:r w:rsidRPr="00891BBC">
              <w:rPr>
                <w:rStyle w:val="highlight2"/>
                <w:rFonts w:asciiTheme="minorHAnsi" w:hAnsiTheme="minorHAnsi" w:cstheme="minorHAnsi"/>
                <w:sz w:val="22"/>
                <w:szCs w:val="22"/>
              </w:rPr>
              <w:t>Indications</w:t>
            </w:r>
            <w:r w:rsidRPr="00891BBC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891BBC">
              <w:rPr>
                <w:rStyle w:val="highlight2"/>
                <w:rFonts w:asciiTheme="minorHAnsi" w:hAnsiTheme="minorHAnsi" w:cstheme="minorHAnsi"/>
                <w:sz w:val="22"/>
                <w:szCs w:val="22"/>
              </w:rPr>
              <w:t>guidelines</w:t>
            </w:r>
            <w:r w:rsidRPr="00891BBC">
              <w:rPr>
                <w:rFonts w:asciiTheme="minorHAnsi" w:hAnsiTheme="minorHAnsi" w:cstheme="minorHAnsi"/>
                <w:sz w:val="22"/>
                <w:szCs w:val="22"/>
              </w:rPr>
              <w:t xml:space="preserve"> for </w:t>
            </w:r>
            <w:r w:rsidRPr="00891BBC">
              <w:rPr>
                <w:rStyle w:val="highlight2"/>
                <w:rFonts w:asciiTheme="minorHAnsi" w:hAnsiTheme="minorHAnsi" w:cstheme="minorHAnsi"/>
                <w:sz w:val="22"/>
                <w:szCs w:val="22"/>
              </w:rPr>
              <w:t>performance</w:t>
            </w:r>
            <w:r w:rsidRPr="00891BBC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Pr="00891BBC">
              <w:rPr>
                <w:rStyle w:val="highlight2"/>
                <w:rFonts w:asciiTheme="minorHAnsi" w:hAnsiTheme="minorHAnsi" w:cstheme="minorHAnsi"/>
                <w:sz w:val="22"/>
                <w:szCs w:val="22"/>
              </w:rPr>
              <w:t>transesophageal echocardiography</w:t>
            </w:r>
            <w:r w:rsidRPr="00891BBC">
              <w:rPr>
                <w:rFonts w:asciiTheme="minorHAnsi" w:hAnsiTheme="minorHAnsi" w:cstheme="minorHAnsi"/>
                <w:sz w:val="22"/>
                <w:szCs w:val="22"/>
              </w:rPr>
              <w:t xml:space="preserve"> in the patient with pediatric acquired or congenital heart disease: report from the task force of the Pediatric Council of the American Society of </w:t>
            </w:r>
            <w:r w:rsidRPr="00891BBC">
              <w:rPr>
                <w:rStyle w:val="highlight2"/>
                <w:rFonts w:asciiTheme="minorHAnsi" w:hAnsiTheme="minorHAnsi" w:cstheme="minorHAnsi"/>
                <w:sz w:val="22"/>
                <w:szCs w:val="22"/>
              </w:rPr>
              <w:t>Echocardiography</w:t>
            </w:r>
            <w:r w:rsidRPr="00891BBC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hyperlink r:id="rId9" w:tooltip="Journal of the American Society of Echocardiography : official publication of the American Society of Echocardiography." w:history="1">
              <w:r w:rsidRPr="00891BBC">
                <w:rPr>
                  <w:rFonts w:asciiTheme="minorHAnsi" w:hAnsiTheme="minorHAnsi" w:cstheme="minorHAnsi"/>
                  <w:sz w:val="22"/>
                  <w:szCs w:val="22"/>
                </w:rPr>
                <w:t xml:space="preserve">J Am Soc </w:t>
              </w:r>
              <w:proofErr w:type="spellStart"/>
              <w:r w:rsidRPr="00891BBC">
                <w:rPr>
                  <w:rFonts w:asciiTheme="minorHAnsi" w:hAnsiTheme="minorHAnsi" w:cstheme="minorHAnsi"/>
                  <w:sz w:val="22"/>
                  <w:szCs w:val="22"/>
                </w:rPr>
                <w:t>Echocardiogr</w:t>
              </w:r>
              <w:proofErr w:type="spellEnd"/>
              <w:r w:rsidRPr="00891BBC">
                <w:rPr>
                  <w:rFonts w:asciiTheme="minorHAnsi" w:hAnsiTheme="minorHAnsi" w:cstheme="minorHAnsi"/>
                  <w:sz w:val="22"/>
                  <w:szCs w:val="22"/>
                </w:rPr>
                <w:t>.</w:t>
              </w:r>
            </w:hyperlink>
            <w:r w:rsidRPr="00891BBC">
              <w:rPr>
                <w:rFonts w:asciiTheme="minorHAnsi" w:hAnsiTheme="minorHAnsi" w:cstheme="minorHAnsi"/>
                <w:sz w:val="22"/>
                <w:szCs w:val="22"/>
              </w:rPr>
              <w:t xml:space="preserve"> 2005 Jan;18(1):91-8.</w:t>
            </w:r>
          </w:p>
          <w:p w14:paraId="67491669" w14:textId="77777777" w:rsidR="002539A0" w:rsidRPr="00891BBC" w:rsidRDefault="0073480D" w:rsidP="002539A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0" w:history="1">
              <w:proofErr w:type="spellStart"/>
              <w:r w:rsidR="002539A0" w:rsidRPr="00891BBC">
                <w:rPr>
                  <w:rFonts w:asciiTheme="minorHAnsi" w:hAnsiTheme="minorHAnsi" w:cstheme="minorHAnsi"/>
                  <w:sz w:val="22"/>
                  <w:szCs w:val="22"/>
                </w:rPr>
                <w:t>Kallmeyer</w:t>
              </w:r>
              <w:proofErr w:type="spellEnd"/>
              <w:r w:rsidR="002539A0" w:rsidRPr="00891BBC">
                <w:rPr>
                  <w:rFonts w:asciiTheme="minorHAnsi" w:hAnsiTheme="minorHAnsi" w:cstheme="minorHAnsi"/>
                  <w:sz w:val="22"/>
                  <w:szCs w:val="22"/>
                </w:rPr>
                <w:t xml:space="preserve"> IJ</w:t>
              </w:r>
            </w:hyperlink>
            <w:r w:rsidR="002539A0" w:rsidRPr="00891BB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hyperlink r:id="rId11" w:history="1">
              <w:r w:rsidR="002539A0" w:rsidRPr="00891BBC">
                <w:rPr>
                  <w:rFonts w:asciiTheme="minorHAnsi" w:hAnsiTheme="minorHAnsi" w:cstheme="minorHAnsi"/>
                  <w:sz w:val="22"/>
                  <w:szCs w:val="22"/>
                </w:rPr>
                <w:t>Collard CD</w:t>
              </w:r>
            </w:hyperlink>
            <w:r w:rsidR="002539A0" w:rsidRPr="00891BB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hyperlink r:id="rId12" w:history="1">
              <w:r w:rsidR="002539A0" w:rsidRPr="00891BBC">
                <w:rPr>
                  <w:rFonts w:asciiTheme="minorHAnsi" w:hAnsiTheme="minorHAnsi" w:cstheme="minorHAnsi"/>
                  <w:sz w:val="22"/>
                  <w:szCs w:val="22"/>
                </w:rPr>
                <w:t>Fox JA</w:t>
              </w:r>
            </w:hyperlink>
            <w:r w:rsidR="002539A0" w:rsidRPr="00891BB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hyperlink r:id="rId13" w:history="1">
              <w:r w:rsidR="002539A0" w:rsidRPr="00891BBC">
                <w:rPr>
                  <w:rFonts w:asciiTheme="minorHAnsi" w:hAnsiTheme="minorHAnsi" w:cstheme="minorHAnsi"/>
                  <w:sz w:val="22"/>
                  <w:szCs w:val="22"/>
                </w:rPr>
                <w:t>Body SC</w:t>
              </w:r>
            </w:hyperlink>
            <w:r w:rsidR="002539A0" w:rsidRPr="00891BB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hyperlink r:id="rId14" w:history="1">
              <w:proofErr w:type="spellStart"/>
              <w:r w:rsidR="002539A0" w:rsidRPr="00891BBC">
                <w:rPr>
                  <w:rFonts w:asciiTheme="minorHAnsi" w:hAnsiTheme="minorHAnsi" w:cstheme="minorHAnsi"/>
                  <w:sz w:val="22"/>
                  <w:szCs w:val="22"/>
                </w:rPr>
                <w:t>Shernan</w:t>
              </w:r>
              <w:proofErr w:type="spellEnd"/>
              <w:r w:rsidR="002539A0" w:rsidRPr="00891BBC">
                <w:rPr>
                  <w:rFonts w:asciiTheme="minorHAnsi" w:hAnsiTheme="minorHAnsi" w:cstheme="minorHAnsi"/>
                  <w:sz w:val="22"/>
                  <w:szCs w:val="22"/>
                </w:rPr>
                <w:t xml:space="preserve"> SK</w:t>
              </w:r>
            </w:hyperlink>
            <w:r w:rsidR="002539A0" w:rsidRPr="00891BBC">
              <w:rPr>
                <w:rFonts w:asciiTheme="minorHAnsi" w:hAnsiTheme="minorHAnsi" w:cstheme="minorHAnsi"/>
                <w:sz w:val="22"/>
                <w:szCs w:val="22"/>
              </w:rPr>
              <w:t xml:space="preserve">.  The </w:t>
            </w:r>
            <w:r w:rsidR="002539A0" w:rsidRPr="00891BBC">
              <w:rPr>
                <w:rStyle w:val="highlight2"/>
                <w:rFonts w:asciiTheme="minorHAnsi" w:hAnsiTheme="minorHAnsi" w:cstheme="minorHAnsi"/>
                <w:sz w:val="22"/>
                <w:szCs w:val="22"/>
              </w:rPr>
              <w:t>safety</w:t>
            </w:r>
            <w:r w:rsidR="002539A0" w:rsidRPr="00891BBC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="002539A0" w:rsidRPr="00891BBC">
              <w:rPr>
                <w:rStyle w:val="highlight2"/>
                <w:rFonts w:asciiTheme="minorHAnsi" w:hAnsiTheme="minorHAnsi" w:cstheme="minorHAnsi"/>
                <w:sz w:val="22"/>
                <w:szCs w:val="22"/>
              </w:rPr>
              <w:t>intraoperative</w:t>
            </w:r>
            <w:r w:rsidR="002539A0" w:rsidRPr="00891B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539A0" w:rsidRPr="00891BBC">
              <w:rPr>
                <w:rStyle w:val="highlight2"/>
                <w:rFonts w:asciiTheme="minorHAnsi" w:hAnsiTheme="minorHAnsi" w:cstheme="minorHAnsi"/>
                <w:sz w:val="22"/>
                <w:szCs w:val="22"/>
              </w:rPr>
              <w:t>transesophageal</w:t>
            </w:r>
            <w:r w:rsidR="002539A0" w:rsidRPr="00891B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539A0" w:rsidRPr="00891BBC">
              <w:rPr>
                <w:rStyle w:val="highlight2"/>
                <w:rFonts w:asciiTheme="minorHAnsi" w:hAnsiTheme="minorHAnsi" w:cstheme="minorHAnsi"/>
                <w:sz w:val="22"/>
                <w:szCs w:val="22"/>
              </w:rPr>
              <w:t>echocardiography</w:t>
            </w:r>
            <w:r w:rsidR="002539A0" w:rsidRPr="00891BBC">
              <w:rPr>
                <w:rFonts w:asciiTheme="minorHAnsi" w:hAnsiTheme="minorHAnsi" w:cstheme="minorHAnsi"/>
                <w:sz w:val="22"/>
                <w:szCs w:val="22"/>
              </w:rPr>
              <w:t xml:space="preserve">: a </w:t>
            </w:r>
            <w:r w:rsidR="002539A0" w:rsidRPr="00891BBC">
              <w:rPr>
                <w:rStyle w:val="highlight2"/>
                <w:rFonts w:asciiTheme="minorHAnsi" w:hAnsiTheme="minorHAnsi" w:cstheme="minorHAnsi"/>
                <w:sz w:val="22"/>
                <w:szCs w:val="22"/>
              </w:rPr>
              <w:t>case</w:t>
            </w:r>
            <w:r w:rsidR="002539A0" w:rsidRPr="00891B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539A0" w:rsidRPr="00891BBC">
              <w:rPr>
                <w:rStyle w:val="highlight2"/>
                <w:rFonts w:asciiTheme="minorHAnsi" w:hAnsiTheme="minorHAnsi" w:cstheme="minorHAnsi"/>
                <w:sz w:val="22"/>
                <w:szCs w:val="22"/>
              </w:rPr>
              <w:t>series</w:t>
            </w:r>
            <w:r w:rsidR="002539A0" w:rsidRPr="00891BBC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="002539A0" w:rsidRPr="00891BBC">
              <w:rPr>
                <w:rStyle w:val="highlight2"/>
                <w:rFonts w:asciiTheme="minorHAnsi" w:hAnsiTheme="minorHAnsi" w:cstheme="minorHAnsi"/>
                <w:sz w:val="22"/>
                <w:szCs w:val="22"/>
              </w:rPr>
              <w:t>7200</w:t>
            </w:r>
            <w:r w:rsidR="002539A0" w:rsidRPr="00891B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539A0" w:rsidRPr="00891BBC">
              <w:rPr>
                <w:rStyle w:val="highlight2"/>
                <w:rFonts w:asciiTheme="minorHAnsi" w:hAnsiTheme="minorHAnsi" w:cstheme="minorHAnsi"/>
                <w:sz w:val="22"/>
                <w:szCs w:val="22"/>
              </w:rPr>
              <w:t>cardiac</w:t>
            </w:r>
            <w:r w:rsidR="002539A0" w:rsidRPr="00891BBC">
              <w:rPr>
                <w:rFonts w:asciiTheme="minorHAnsi" w:hAnsiTheme="minorHAnsi" w:cstheme="minorHAnsi"/>
                <w:sz w:val="22"/>
                <w:szCs w:val="22"/>
              </w:rPr>
              <w:t xml:space="preserve"> surgical patients.  </w:t>
            </w:r>
            <w:hyperlink r:id="rId15" w:tooltip="Anesthesia and analgesia." w:history="1">
              <w:proofErr w:type="spellStart"/>
              <w:r w:rsidR="002539A0" w:rsidRPr="00891BBC">
                <w:rPr>
                  <w:rFonts w:asciiTheme="minorHAnsi" w:hAnsiTheme="minorHAnsi" w:cstheme="minorHAnsi"/>
                  <w:sz w:val="22"/>
                  <w:szCs w:val="22"/>
                </w:rPr>
                <w:t>Anesth</w:t>
              </w:r>
              <w:proofErr w:type="spellEnd"/>
              <w:r w:rsidR="002539A0" w:rsidRPr="00891BBC">
                <w:rPr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  <w:proofErr w:type="spellStart"/>
              <w:r w:rsidR="002539A0" w:rsidRPr="00891BBC">
                <w:rPr>
                  <w:rFonts w:asciiTheme="minorHAnsi" w:hAnsiTheme="minorHAnsi" w:cstheme="minorHAnsi"/>
                  <w:sz w:val="22"/>
                  <w:szCs w:val="22"/>
                </w:rPr>
                <w:t>Analg</w:t>
              </w:r>
              <w:proofErr w:type="spellEnd"/>
              <w:r w:rsidR="002539A0" w:rsidRPr="00891BBC">
                <w:rPr>
                  <w:rFonts w:asciiTheme="minorHAnsi" w:hAnsiTheme="minorHAnsi" w:cstheme="minorHAnsi"/>
                  <w:sz w:val="22"/>
                  <w:szCs w:val="22"/>
                </w:rPr>
                <w:t>.</w:t>
              </w:r>
            </w:hyperlink>
            <w:r w:rsidR="002539A0" w:rsidRPr="00891BBC">
              <w:rPr>
                <w:rFonts w:asciiTheme="minorHAnsi" w:hAnsiTheme="minorHAnsi" w:cstheme="minorHAnsi"/>
                <w:sz w:val="22"/>
                <w:szCs w:val="22"/>
              </w:rPr>
              <w:t xml:space="preserve"> 2001 May;92(5):1126-30.</w:t>
            </w:r>
          </w:p>
        </w:tc>
      </w:tr>
      <w:tr w:rsidR="00122B95" w:rsidRPr="00891BBC" w14:paraId="0501C2A9" w14:textId="77777777" w:rsidTr="00B32FD5">
        <w:tc>
          <w:tcPr>
            <w:tcW w:w="5000" w:type="pct"/>
            <w:gridSpan w:val="2"/>
            <w:shd w:val="clear" w:color="auto" w:fill="DBE5F1" w:themeFill="accent1" w:themeFillTint="33"/>
          </w:tcPr>
          <w:p w14:paraId="2EBF8944" w14:textId="77777777" w:rsidR="00122B95" w:rsidRPr="00891BBC" w:rsidRDefault="00122B95" w:rsidP="00B92C7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1BB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Attribution</w:t>
            </w:r>
          </w:p>
        </w:tc>
      </w:tr>
      <w:tr w:rsidR="00122B95" w:rsidRPr="00891BBC" w14:paraId="12DFFAD2" w14:textId="77777777" w:rsidTr="005B2F54">
        <w:tc>
          <w:tcPr>
            <w:tcW w:w="5000" w:type="pct"/>
            <w:gridSpan w:val="2"/>
          </w:tcPr>
          <w:p w14:paraId="2F956F6A" w14:textId="77777777" w:rsidR="00122B95" w:rsidRPr="00891BBC" w:rsidRDefault="00122B95" w:rsidP="00424B8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91BBC">
              <w:rPr>
                <w:rFonts w:asciiTheme="minorHAnsi" w:hAnsiTheme="minorHAnsi" w:cstheme="minorHAnsi"/>
                <w:sz w:val="22"/>
                <w:szCs w:val="22"/>
              </w:rPr>
              <w:t xml:space="preserve">This measure should be reported by </w:t>
            </w:r>
            <w:r w:rsidR="001C74D4" w:rsidRPr="00891BBC">
              <w:rPr>
                <w:rFonts w:asciiTheme="minorHAnsi" w:hAnsiTheme="minorHAnsi" w:cstheme="minorHAnsi"/>
                <w:sz w:val="22"/>
                <w:szCs w:val="22"/>
              </w:rPr>
              <w:t>any personnel who perform</w:t>
            </w:r>
            <w:r w:rsidR="00424B8E" w:rsidRPr="00891BBC">
              <w:rPr>
                <w:rFonts w:asciiTheme="minorHAnsi" w:hAnsiTheme="minorHAnsi" w:cstheme="minorHAnsi"/>
                <w:sz w:val="22"/>
                <w:szCs w:val="22"/>
              </w:rPr>
              <w:t>ed</w:t>
            </w:r>
            <w:r w:rsidR="00D0047B" w:rsidRPr="00891BBC">
              <w:rPr>
                <w:rFonts w:asciiTheme="minorHAnsi" w:hAnsiTheme="minorHAnsi" w:cstheme="minorHAnsi"/>
                <w:sz w:val="22"/>
                <w:szCs w:val="22"/>
              </w:rPr>
              <w:t xml:space="preserve"> TEE</w:t>
            </w:r>
            <w:r w:rsidRPr="00891BBC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</w:p>
        </w:tc>
      </w:tr>
      <w:tr w:rsidR="00122B95" w:rsidRPr="00891BBC" w14:paraId="3C1EF8B6" w14:textId="77777777" w:rsidTr="00B32FD5">
        <w:tc>
          <w:tcPr>
            <w:tcW w:w="5000" w:type="pct"/>
            <w:gridSpan w:val="2"/>
            <w:shd w:val="clear" w:color="auto" w:fill="DBE5F1" w:themeFill="accent1" w:themeFillTint="33"/>
          </w:tcPr>
          <w:p w14:paraId="35A5FE71" w14:textId="77777777" w:rsidR="00122B95" w:rsidRPr="00891BBC" w:rsidRDefault="00122B95" w:rsidP="00B92C7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1BBC">
              <w:rPr>
                <w:rFonts w:asciiTheme="minorHAnsi" w:hAnsiTheme="minorHAnsi" w:cstheme="minorHAnsi"/>
                <w:b/>
                <w:sz w:val="22"/>
                <w:szCs w:val="22"/>
              </w:rPr>
              <w:t>Method of Reporting</w:t>
            </w:r>
          </w:p>
        </w:tc>
      </w:tr>
      <w:tr w:rsidR="00122B95" w:rsidRPr="00891BBC" w14:paraId="783B3AC2" w14:textId="77777777" w:rsidTr="005B2F54">
        <w:tc>
          <w:tcPr>
            <w:tcW w:w="5000" w:type="pct"/>
            <w:gridSpan w:val="2"/>
          </w:tcPr>
          <w:p w14:paraId="0B3838C9" w14:textId="77777777" w:rsidR="00122B95" w:rsidRPr="00891BBC" w:rsidRDefault="00A30470" w:rsidP="0008635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1BBC">
              <w:rPr>
                <w:rFonts w:asciiTheme="minorHAnsi" w:hAnsiTheme="minorHAnsi" w:cstheme="minorHAnsi"/>
                <w:sz w:val="22"/>
                <w:szCs w:val="22"/>
              </w:rPr>
              <w:t xml:space="preserve">Adverse events can be found in </w:t>
            </w:r>
            <w:r w:rsidR="00C83951" w:rsidRPr="00891BBC">
              <w:rPr>
                <w:rFonts w:asciiTheme="minorHAnsi" w:hAnsiTheme="minorHAnsi" w:cstheme="minorHAnsi"/>
                <w:sz w:val="22"/>
                <w:szCs w:val="22"/>
              </w:rPr>
              <w:t xml:space="preserve">a log in </w:t>
            </w:r>
            <w:r w:rsidR="00D0047B" w:rsidRPr="00891BBC">
              <w:rPr>
                <w:rFonts w:asciiTheme="minorHAnsi" w:hAnsiTheme="minorHAnsi" w:cstheme="minorHAnsi"/>
                <w:sz w:val="22"/>
                <w:szCs w:val="22"/>
              </w:rPr>
              <w:t>the echocardiography laboratory</w:t>
            </w:r>
            <w:r w:rsidR="001B0DF7" w:rsidRPr="00891BBC">
              <w:rPr>
                <w:rFonts w:asciiTheme="minorHAnsi" w:hAnsiTheme="minorHAnsi" w:cstheme="minorHAnsi"/>
                <w:sz w:val="22"/>
                <w:szCs w:val="22"/>
              </w:rPr>
              <w:t xml:space="preserve"> and can help capture late adverse events that occur days after the TEE is performed</w:t>
            </w:r>
            <w:r w:rsidR="00D0047B" w:rsidRPr="00891BB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6E72242" w14:textId="77777777" w:rsidR="00566084" w:rsidRPr="00891BBC" w:rsidRDefault="00DF0EEF" w:rsidP="0008635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1BBC">
              <w:rPr>
                <w:rFonts w:asciiTheme="minorHAnsi" w:hAnsiTheme="minorHAnsi" w:cstheme="minorHAnsi"/>
                <w:sz w:val="22"/>
                <w:szCs w:val="22"/>
              </w:rPr>
              <w:t>Adverse events can be</w:t>
            </w:r>
            <w:r w:rsidR="003E26F3" w:rsidRPr="00891BBC">
              <w:rPr>
                <w:rFonts w:asciiTheme="minorHAnsi" w:hAnsiTheme="minorHAnsi" w:cstheme="minorHAnsi"/>
                <w:sz w:val="22"/>
                <w:szCs w:val="22"/>
              </w:rPr>
              <w:t xml:space="preserve"> reported by any caregiver</w:t>
            </w:r>
            <w:r w:rsidR="00566084" w:rsidRPr="00891BB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C19EA08" w14:textId="77777777" w:rsidR="00C63780" w:rsidRPr="00891BBC" w:rsidRDefault="00F43B50" w:rsidP="0008635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1BBC">
              <w:rPr>
                <w:rFonts w:asciiTheme="minorHAnsi" w:hAnsiTheme="minorHAnsi" w:cstheme="minorHAnsi"/>
                <w:sz w:val="22"/>
                <w:szCs w:val="22"/>
              </w:rPr>
              <w:t>Appendix</w:t>
            </w:r>
            <w:r w:rsidR="00C63780" w:rsidRPr="00891BBC">
              <w:rPr>
                <w:rFonts w:asciiTheme="minorHAnsi" w:hAnsiTheme="minorHAnsi" w:cstheme="minorHAnsi"/>
                <w:sz w:val="22"/>
                <w:szCs w:val="22"/>
              </w:rPr>
              <w:t xml:space="preserve"> below to help facilitate reporting by personnel who perform TEE.</w:t>
            </w:r>
          </w:p>
          <w:p w14:paraId="39342D9E" w14:textId="77777777" w:rsidR="00A803B9" w:rsidRPr="00891BBC" w:rsidRDefault="00A803B9" w:rsidP="00A803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1BBC">
              <w:rPr>
                <w:rFonts w:asciiTheme="minorHAnsi" w:hAnsiTheme="minorHAnsi" w:cstheme="minorHAnsi"/>
                <w:b/>
                <w:sz w:val="22"/>
                <w:szCs w:val="22"/>
              </w:rPr>
              <w:t>Implementation strategies:</w:t>
            </w:r>
          </w:p>
          <w:p w14:paraId="21C6D1DA" w14:textId="77777777" w:rsidR="00D0047B" w:rsidRPr="00891BBC" w:rsidRDefault="00A803B9" w:rsidP="00D0047B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91BBC">
              <w:rPr>
                <w:rFonts w:asciiTheme="minorHAnsi" w:hAnsiTheme="minorHAnsi" w:cstheme="minorHAnsi"/>
                <w:b/>
                <w:sz w:val="22"/>
                <w:szCs w:val="22"/>
              </w:rPr>
              <w:t>Full Review</w:t>
            </w:r>
            <w:r w:rsidRPr="00891BBC">
              <w:rPr>
                <w:rFonts w:asciiTheme="minorHAnsi" w:hAnsiTheme="minorHAnsi" w:cstheme="minorHAnsi"/>
                <w:sz w:val="22"/>
                <w:szCs w:val="22"/>
              </w:rPr>
              <w:t xml:space="preserve"> – 100% of pediatric cardiac surgical cases </w:t>
            </w:r>
          </w:p>
          <w:p w14:paraId="636D6EA9" w14:textId="77777777" w:rsidR="00A803B9" w:rsidRPr="00891BBC" w:rsidRDefault="00A803B9" w:rsidP="00D0047B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91BBC">
              <w:rPr>
                <w:rFonts w:asciiTheme="minorHAnsi" w:hAnsiTheme="minorHAnsi" w:cstheme="minorHAnsi"/>
                <w:b/>
                <w:sz w:val="22"/>
                <w:szCs w:val="22"/>
              </w:rPr>
              <w:t>Sample Review</w:t>
            </w:r>
            <w:r w:rsidR="00715B90" w:rsidRPr="00891BBC">
              <w:rPr>
                <w:rFonts w:asciiTheme="minorHAnsi" w:hAnsiTheme="minorHAnsi" w:cstheme="minorHAnsi"/>
                <w:sz w:val="22"/>
                <w:szCs w:val="22"/>
              </w:rPr>
              <w:t xml:space="preserve"> – 100 cases per year (20</w:t>
            </w:r>
            <w:r w:rsidRPr="00891BBC">
              <w:rPr>
                <w:rFonts w:asciiTheme="minorHAnsi" w:hAnsiTheme="minorHAnsi" w:cstheme="minorHAnsi"/>
                <w:sz w:val="22"/>
                <w:szCs w:val="22"/>
              </w:rPr>
              <w:t xml:space="preserve"> consecutive surgical cases per quarter)</w:t>
            </w:r>
            <w:r w:rsidR="00C83951" w:rsidRPr="00891B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22B95" w:rsidRPr="00891BBC" w14:paraId="1D6864A7" w14:textId="77777777" w:rsidTr="00B32FD5">
        <w:tc>
          <w:tcPr>
            <w:tcW w:w="5000" w:type="pct"/>
            <w:gridSpan w:val="2"/>
            <w:shd w:val="clear" w:color="auto" w:fill="DBE5F1" w:themeFill="accent1" w:themeFillTint="33"/>
          </w:tcPr>
          <w:p w14:paraId="134A1DDD" w14:textId="77777777" w:rsidR="00122B95" w:rsidRPr="00891BBC" w:rsidRDefault="00122B95" w:rsidP="00B92C7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1B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Challenges to Implementation </w:t>
            </w:r>
          </w:p>
        </w:tc>
      </w:tr>
      <w:tr w:rsidR="00122B95" w:rsidRPr="00891BBC" w14:paraId="0BD9E99C" w14:textId="77777777" w:rsidTr="005B2F54">
        <w:tc>
          <w:tcPr>
            <w:tcW w:w="5000" w:type="pct"/>
            <w:gridSpan w:val="2"/>
          </w:tcPr>
          <w:p w14:paraId="48EA2B71" w14:textId="77777777" w:rsidR="009417E7" w:rsidRPr="00891BBC" w:rsidRDefault="001C74D4" w:rsidP="000B2F45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1BBC">
              <w:rPr>
                <w:rFonts w:asciiTheme="minorHAnsi" w:hAnsiTheme="minorHAnsi" w:cstheme="minorHAnsi"/>
                <w:sz w:val="22"/>
                <w:szCs w:val="22"/>
              </w:rPr>
              <w:t>Recognition of adverse events several days later after placement of TEE probe.</w:t>
            </w:r>
          </w:p>
          <w:p w14:paraId="5A91608C" w14:textId="77777777" w:rsidR="00A30470" w:rsidRPr="00891BBC" w:rsidRDefault="00A30470" w:rsidP="000B2F45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1BBC">
              <w:rPr>
                <w:rFonts w:asciiTheme="minorHAnsi" w:hAnsiTheme="minorHAnsi" w:cstheme="minorHAnsi"/>
                <w:sz w:val="22"/>
                <w:szCs w:val="22"/>
              </w:rPr>
              <w:t>No documentation of adverse events after TEE use</w:t>
            </w:r>
            <w:r w:rsidR="001C74D4" w:rsidRPr="00891BBC">
              <w:rPr>
                <w:rFonts w:asciiTheme="minorHAnsi" w:hAnsiTheme="minorHAnsi" w:cstheme="minorHAnsi"/>
                <w:sz w:val="22"/>
                <w:szCs w:val="22"/>
              </w:rPr>
              <w:t xml:space="preserve"> and no documentation in electronic platform after TEE </w:t>
            </w:r>
            <w:r w:rsidR="00771A29" w:rsidRPr="00891BBC">
              <w:rPr>
                <w:rFonts w:asciiTheme="minorHAnsi" w:hAnsiTheme="minorHAnsi" w:cstheme="minorHAnsi"/>
                <w:sz w:val="22"/>
                <w:szCs w:val="22"/>
              </w:rPr>
              <w:t>are</w:t>
            </w:r>
            <w:r w:rsidR="001C74D4" w:rsidRPr="00891BBC">
              <w:rPr>
                <w:rFonts w:asciiTheme="minorHAnsi" w:hAnsiTheme="minorHAnsi" w:cstheme="minorHAnsi"/>
                <w:sz w:val="22"/>
                <w:szCs w:val="22"/>
              </w:rPr>
              <w:t xml:space="preserve"> performed.</w:t>
            </w:r>
          </w:p>
          <w:p w14:paraId="1631B42D" w14:textId="77777777" w:rsidR="001B0DF7" w:rsidRPr="00891BBC" w:rsidRDefault="001B0DF7" w:rsidP="000B2F45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1BBC">
              <w:rPr>
                <w:rFonts w:asciiTheme="minorHAnsi" w:hAnsiTheme="minorHAnsi" w:cstheme="minorHAnsi"/>
                <w:sz w:val="22"/>
                <w:szCs w:val="22"/>
              </w:rPr>
              <w:t>Rare ev</w:t>
            </w:r>
            <w:r w:rsidR="00B24A00" w:rsidRPr="00891BBC">
              <w:rPr>
                <w:rFonts w:asciiTheme="minorHAnsi" w:hAnsiTheme="minorHAnsi" w:cstheme="minorHAnsi"/>
                <w:sz w:val="22"/>
                <w:szCs w:val="22"/>
              </w:rPr>
              <w:t xml:space="preserve">ents but this metric is meant to serve the echocardiography laboratory to </w:t>
            </w:r>
            <w:r w:rsidRPr="00891BBC">
              <w:rPr>
                <w:rFonts w:asciiTheme="minorHAnsi" w:hAnsiTheme="minorHAnsi" w:cstheme="minorHAnsi"/>
                <w:sz w:val="22"/>
                <w:szCs w:val="22"/>
              </w:rPr>
              <w:t>document any adverse events that maybe related to the TEE</w:t>
            </w:r>
            <w:r w:rsidR="00B24A00" w:rsidRPr="00891BBC">
              <w:rPr>
                <w:rFonts w:asciiTheme="minorHAnsi" w:hAnsiTheme="minorHAnsi" w:cstheme="minorHAnsi"/>
                <w:sz w:val="22"/>
                <w:szCs w:val="22"/>
              </w:rPr>
              <w:t xml:space="preserve"> procedure</w:t>
            </w:r>
            <w:r w:rsidR="00741A9C" w:rsidRPr="00891BBC">
              <w:rPr>
                <w:rFonts w:asciiTheme="minorHAnsi" w:hAnsiTheme="minorHAnsi" w:cstheme="minorHAnsi"/>
                <w:sz w:val="22"/>
                <w:szCs w:val="22"/>
              </w:rPr>
              <w:t xml:space="preserve"> or the inappropriate use of TEE probes</w:t>
            </w:r>
            <w:r w:rsidRPr="00891BB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B2F54" w:rsidRPr="00891BBC" w14:paraId="00836850" w14:textId="77777777" w:rsidTr="00B32FD5">
        <w:tc>
          <w:tcPr>
            <w:tcW w:w="5000" w:type="pct"/>
            <w:gridSpan w:val="2"/>
            <w:shd w:val="clear" w:color="auto" w:fill="DBE5F1" w:themeFill="accent1" w:themeFillTint="33"/>
          </w:tcPr>
          <w:p w14:paraId="379C25B8" w14:textId="77777777" w:rsidR="005B2F54" w:rsidRPr="00891BBC" w:rsidRDefault="005B2F54" w:rsidP="005B2F5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446F075" w14:textId="2BC4CA93" w:rsidR="005B2F54" w:rsidRPr="00891BBC" w:rsidRDefault="005B2F54" w:rsidP="005B2F5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2FD5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DBE5F1" w:themeFill="accent1" w:themeFillTint="33"/>
              </w:rPr>
              <w:t>Authors</w:t>
            </w:r>
          </w:p>
        </w:tc>
      </w:tr>
      <w:tr w:rsidR="005B2F54" w:rsidRPr="00891BBC" w14:paraId="27602108" w14:textId="77777777" w:rsidTr="005B2F54">
        <w:tc>
          <w:tcPr>
            <w:tcW w:w="5000" w:type="pct"/>
            <w:gridSpan w:val="2"/>
          </w:tcPr>
          <w:p w14:paraId="6487E738" w14:textId="77777777" w:rsidR="005B2F54" w:rsidRPr="00891BBC" w:rsidRDefault="005B2F54" w:rsidP="005B2F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1BBC">
              <w:rPr>
                <w:rFonts w:asciiTheme="minorHAnsi" w:hAnsiTheme="minorHAnsi" w:cstheme="minorHAnsi"/>
                <w:b/>
                <w:sz w:val="22"/>
                <w:szCs w:val="22"/>
              </w:rPr>
              <w:t>Pei-Ni Jone</w:t>
            </w:r>
            <w:r w:rsidRPr="00891B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91B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91B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91B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91B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91BBC">
              <w:rPr>
                <w:rFonts w:asciiTheme="minorHAnsi" w:hAnsiTheme="minorHAnsi" w:cstheme="minorHAnsi"/>
                <w:b/>
                <w:sz w:val="22"/>
                <w:szCs w:val="22"/>
              </w:rPr>
              <w:t>Lowell Frank</w:t>
            </w:r>
          </w:p>
          <w:p w14:paraId="4CBE2F67" w14:textId="77777777" w:rsidR="005B2F54" w:rsidRPr="00891BBC" w:rsidRDefault="005B2F54" w:rsidP="005B2F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1BB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Children’s Hospital Colorado</w:t>
            </w:r>
            <w:r w:rsidRPr="00891B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91B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91BBC">
              <w:rPr>
                <w:rFonts w:asciiTheme="minorHAnsi" w:hAnsiTheme="minorHAnsi" w:cstheme="minorHAnsi"/>
                <w:sz w:val="22"/>
                <w:szCs w:val="22"/>
              </w:rPr>
              <w:tab/>
              <w:t>Children’s National Health System</w:t>
            </w:r>
          </w:p>
          <w:p w14:paraId="372D5703" w14:textId="77777777" w:rsidR="005B2F54" w:rsidRPr="00891BBC" w:rsidRDefault="005B2F54" w:rsidP="005B2F5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16FEAB3" w14:textId="77777777" w:rsidR="005B2F54" w:rsidRPr="00891BBC" w:rsidRDefault="005B2F54" w:rsidP="005B2F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1BBC">
              <w:rPr>
                <w:rFonts w:asciiTheme="minorHAnsi" w:hAnsiTheme="minorHAnsi" w:cstheme="minorHAnsi"/>
                <w:b/>
                <w:sz w:val="22"/>
                <w:szCs w:val="22"/>
              </w:rPr>
              <w:t>David Parra</w:t>
            </w:r>
            <w:r w:rsidRPr="00891BBC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891BBC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891BBC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891BBC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891BBC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Craig Fleishman</w:t>
            </w:r>
          </w:p>
          <w:p w14:paraId="1D8BC25A" w14:textId="77777777" w:rsidR="005B2F54" w:rsidRPr="00891BBC" w:rsidRDefault="005B2F54" w:rsidP="005B2F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1BBC">
              <w:rPr>
                <w:rFonts w:asciiTheme="minorHAnsi" w:hAnsiTheme="minorHAnsi" w:cstheme="minorHAnsi"/>
                <w:sz w:val="22"/>
                <w:szCs w:val="22"/>
              </w:rPr>
              <w:t>Vanderbilt</w:t>
            </w:r>
            <w:r w:rsidRPr="00891B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91B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91B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91B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91BBC">
              <w:rPr>
                <w:rFonts w:asciiTheme="minorHAnsi" w:hAnsiTheme="minorHAnsi" w:cstheme="minorHAnsi"/>
                <w:sz w:val="22"/>
                <w:szCs w:val="22"/>
              </w:rPr>
              <w:tab/>
              <w:t>Arnold Palmer</w:t>
            </w:r>
          </w:p>
          <w:p w14:paraId="15ABAAB3" w14:textId="77777777" w:rsidR="005B2F54" w:rsidRPr="00891BBC" w:rsidRDefault="005B2F54" w:rsidP="005B2F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C04ABF" w14:textId="77777777" w:rsidR="005B2F54" w:rsidRPr="00891BBC" w:rsidRDefault="005B2F54" w:rsidP="005B2F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1BBC">
              <w:rPr>
                <w:rFonts w:asciiTheme="minorHAnsi" w:hAnsiTheme="minorHAnsi" w:cstheme="minorHAnsi"/>
                <w:b/>
                <w:sz w:val="22"/>
                <w:szCs w:val="22"/>
              </w:rPr>
              <w:t>Seda Tierney</w:t>
            </w:r>
            <w:r w:rsidRPr="00891BBC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891BBC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891BBC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891BBC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891BBC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Sowmya Balasubramanian</w:t>
            </w:r>
          </w:p>
          <w:p w14:paraId="6D008AA7" w14:textId="77777777" w:rsidR="005B2F54" w:rsidRPr="00891BBC" w:rsidRDefault="005B2F54" w:rsidP="005B2F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1BBC">
              <w:rPr>
                <w:rFonts w:asciiTheme="minorHAnsi" w:hAnsiTheme="minorHAnsi" w:cstheme="minorHAnsi"/>
                <w:sz w:val="22"/>
                <w:szCs w:val="22"/>
              </w:rPr>
              <w:t>Stanford</w:t>
            </w:r>
            <w:r w:rsidRPr="00891B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91B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91B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91B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91BBC">
              <w:rPr>
                <w:rFonts w:asciiTheme="minorHAnsi" w:hAnsiTheme="minorHAnsi" w:cstheme="minorHAnsi"/>
                <w:sz w:val="22"/>
                <w:szCs w:val="22"/>
              </w:rPr>
              <w:tab/>
              <w:t>University of Michigan</w:t>
            </w:r>
          </w:p>
          <w:p w14:paraId="48D41FE1" w14:textId="77777777" w:rsidR="005B2F54" w:rsidRPr="00891BBC" w:rsidRDefault="005B2F54" w:rsidP="005B2F54">
            <w:pPr>
              <w:tabs>
                <w:tab w:val="left" w:pos="36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D7D448" w14:textId="77777777" w:rsidR="005B2F54" w:rsidRPr="00891BBC" w:rsidRDefault="005B2F54" w:rsidP="005B2F54">
            <w:pPr>
              <w:tabs>
                <w:tab w:val="left" w:pos="360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1BBC">
              <w:rPr>
                <w:rFonts w:asciiTheme="minorHAnsi" w:hAnsiTheme="minorHAnsi" w:cstheme="minorHAnsi"/>
                <w:b/>
                <w:sz w:val="22"/>
                <w:szCs w:val="22"/>
              </w:rPr>
              <w:t>Leo Lopez</w:t>
            </w:r>
            <w:r w:rsidRPr="00891BBC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891BBC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Shubhika Srivastava</w:t>
            </w:r>
          </w:p>
          <w:p w14:paraId="4EF783F4" w14:textId="77777777" w:rsidR="005B2F54" w:rsidRPr="00891BBC" w:rsidRDefault="005B2F54" w:rsidP="005B2F54">
            <w:pPr>
              <w:pStyle w:val="Level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91BBC">
              <w:rPr>
                <w:rFonts w:asciiTheme="minorHAnsi" w:hAnsiTheme="minorHAnsi" w:cstheme="minorHAnsi"/>
                <w:b w:val="0"/>
                <w:sz w:val="22"/>
                <w:szCs w:val="22"/>
              </w:rPr>
              <w:t>Miami Children’s Hospital</w:t>
            </w:r>
            <w:r w:rsidRPr="00891BBC">
              <w:rPr>
                <w:rFonts w:asciiTheme="minorHAnsi" w:hAnsiTheme="minorHAnsi" w:cstheme="minorHAnsi"/>
                <w:b w:val="0"/>
                <w:sz w:val="22"/>
                <w:szCs w:val="22"/>
              </w:rPr>
              <w:tab/>
            </w:r>
            <w:r w:rsidRPr="00891BBC">
              <w:rPr>
                <w:rFonts w:asciiTheme="minorHAnsi" w:hAnsiTheme="minorHAnsi" w:cstheme="minorHAnsi"/>
                <w:b w:val="0"/>
                <w:sz w:val="22"/>
                <w:szCs w:val="22"/>
              </w:rPr>
              <w:tab/>
            </w:r>
            <w:r w:rsidRPr="00891BBC">
              <w:rPr>
                <w:rFonts w:asciiTheme="minorHAnsi" w:hAnsiTheme="minorHAnsi" w:cstheme="minorHAnsi"/>
                <w:b w:val="0"/>
                <w:sz w:val="22"/>
                <w:szCs w:val="22"/>
              </w:rPr>
              <w:tab/>
              <w:t>Mount Sinai New York</w:t>
            </w:r>
          </w:p>
          <w:p w14:paraId="1F875F4F" w14:textId="77777777" w:rsidR="005B2F54" w:rsidRPr="00891BBC" w:rsidRDefault="005B2F54" w:rsidP="000B2F45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E3AF2F" w14:textId="77777777" w:rsidR="00122B95" w:rsidRPr="00891BBC" w:rsidRDefault="00122B95" w:rsidP="00122B95">
      <w:pPr>
        <w:rPr>
          <w:rFonts w:asciiTheme="minorHAnsi" w:hAnsiTheme="minorHAnsi" w:cstheme="minorHAnsi"/>
          <w:sz w:val="22"/>
          <w:szCs w:val="22"/>
        </w:rPr>
      </w:pPr>
    </w:p>
    <w:bookmarkEnd w:id="0"/>
    <w:bookmarkEnd w:id="1"/>
    <w:p w14:paraId="55F6FD86" w14:textId="77777777" w:rsidR="00715B90" w:rsidRPr="00891BBC" w:rsidRDefault="00715B90" w:rsidP="002C0CD3">
      <w:pPr>
        <w:pStyle w:val="Level1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7F68D365" w14:textId="77777777" w:rsidR="00715B90" w:rsidRPr="00891BBC" w:rsidRDefault="00715B90" w:rsidP="002C0CD3">
      <w:pPr>
        <w:pStyle w:val="Level1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74B4613E" w14:textId="77777777" w:rsidR="00EF25BA" w:rsidRPr="00891BBC" w:rsidRDefault="00EF25BA" w:rsidP="00424B8E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BBC">
        <w:rPr>
          <w:rFonts w:asciiTheme="minorHAnsi" w:hAnsiTheme="minorHAnsi" w:cstheme="minorHAnsi"/>
          <w:b/>
          <w:sz w:val="22"/>
          <w:szCs w:val="22"/>
        </w:rPr>
        <w:t>Appendix</w:t>
      </w:r>
    </w:p>
    <w:tbl>
      <w:tblPr>
        <w:tblStyle w:val="TableGrid"/>
        <w:tblW w:w="9480" w:type="dxa"/>
        <w:tblLook w:val="04A0" w:firstRow="1" w:lastRow="0" w:firstColumn="1" w:lastColumn="0" w:noHBand="0" w:noVBand="1"/>
      </w:tblPr>
      <w:tblGrid>
        <w:gridCol w:w="3608"/>
        <w:gridCol w:w="1204"/>
        <w:gridCol w:w="1462"/>
        <w:gridCol w:w="270"/>
        <w:gridCol w:w="675"/>
        <w:gridCol w:w="945"/>
        <w:gridCol w:w="1316"/>
      </w:tblGrid>
      <w:tr w:rsidR="00EF25BA" w:rsidRPr="00891BBC" w14:paraId="1CF38E93" w14:textId="77777777" w:rsidTr="00F521FE">
        <w:trPr>
          <w:trHeight w:val="429"/>
        </w:trPr>
        <w:tc>
          <w:tcPr>
            <w:tcW w:w="3608" w:type="dxa"/>
          </w:tcPr>
          <w:p w14:paraId="47036D34" w14:textId="77777777" w:rsidR="00EF25BA" w:rsidRPr="00891BBC" w:rsidRDefault="00EF25BA" w:rsidP="00613DE4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1BBC">
              <w:rPr>
                <w:rFonts w:asciiTheme="minorHAnsi" w:hAnsiTheme="minorHAnsi" w:cstheme="minorHAnsi"/>
                <w:b/>
                <w:sz w:val="22"/>
                <w:szCs w:val="22"/>
              </w:rPr>
              <w:t>Name:</w:t>
            </w:r>
          </w:p>
        </w:tc>
        <w:tc>
          <w:tcPr>
            <w:tcW w:w="5872" w:type="dxa"/>
            <w:gridSpan w:val="6"/>
          </w:tcPr>
          <w:p w14:paraId="698135A3" w14:textId="77777777" w:rsidR="00EF25BA" w:rsidRPr="00891BBC" w:rsidRDefault="00EF25BA" w:rsidP="00613DE4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F25BA" w:rsidRPr="00891BBC" w14:paraId="13B31584" w14:textId="77777777" w:rsidTr="00F521FE">
        <w:trPr>
          <w:trHeight w:val="429"/>
        </w:trPr>
        <w:tc>
          <w:tcPr>
            <w:tcW w:w="3608" w:type="dxa"/>
          </w:tcPr>
          <w:p w14:paraId="46B16782" w14:textId="77777777" w:rsidR="00EF25BA" w:rsidRPr="00891BBC" w:rsidRDefault="00EF25BA" w:rsidP="00613DE4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1BBC">
              <w:rPr>
                <w:rFonts w:asciiTheme="minorHAnsi" w:hAnsiTheme="minorHAnsi" w:cstheme="minorHAnsi"/>
                <w:b/>
                <w:sz w:val="22"/>
                <w:szCs w:val="22"/>
              </w:rPr>
              <w:t>DOB:</w:t>
            </w:r>
          </w:p>
        </w:tc>
        <w:tc>
          <w:tcPr>
            <w:tcW w:w="5872" w:type="dxa"/>
            <w:gridSpan w:val="6"/>
          </w:tcPr>
          <w:p w14:paraId="1EDCB25B" w14:textId="77777777" w:rsidR="00EF25BA" w:rsidRPr="00891BBC" w:rsidRDefault="00EF25BA" w:rsidP="00613DE4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F25BA" w:rsidRPr="00891BBC" w14:paraId="0979FF0E" w14:textId="77777777" w:rsidTr="00F521FE">
        <w:trPr>
          <w:trHeight w:val="429"/>
        </w:trPr>
        <w:tc>
          <w:tcPr>
            <w:tcW w:w="3608" w:type="dxa"/>
          </w:tcPr>
          <w:p w14:paraId="584D353B" w14:textId="77777777" w:rsidR="00EF25BA" w:rsidRPr="00891BBC" w:rsidRDefault="00EF25BA" w:rsidP="00613DE4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1BBC">
              <w:rPr>
                <w:rFonts w:asciiTheme="minorHAnsi" w:hAnsiTheme="minorHAnsi" w:cstheme="minorHAnsi"/>
                <w:b/>
                <w:sz w:val="22"/>
                <w:szCs w:val="22"/>
              </w:rPr>
              <w:t>Age:</w:t>
            </w:r>
          </w:p>
        </w:tc>
        <w:tc>
          <w:tcPr>
            <w:tcW w:w="5872" w:type="dxa"/>
            <w:gridSpan w:val="6"/>
          </w:tcPr>
          <w:p w14:paraId="24FFEED4" w14:textId="77777777" w:rsidR="00EF25BA" w:rsidRPr="00891BBC" w:rsidRDefault="00EF25BA" w:rsidP="00613DE4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56635" w:rsidRPr="00891BBC" w14:paraId="1A9C90E0" w14:textId="77777777" w:rsidTr="00F521FE">
        <w:trPr>
          <w:trHeight w:val="429"/>
        </w:trPr>
        <w:tc>
          <w:tcPr>
            <w:tcW w:w="3608" w:type="dxa"/>
          </w:tcPr>
          <w:p w14:paraId="283A6CDE" w14:textId="77777777" w:rsidR="00956635" w:rsidRPr="00891BBC" w:rsidRDefault="00956635" w:rsidP="00613DE4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1BBC">
              <w:rPr>
                <w:rFonts w:asciiTheme="minorHAnsi" w:hAnsiTheme="minorHAnsi" w:cstheme="minorHAnsi"/>
                <w:b/>
                <w:sz w:val="22"/>
                <w:szCs w:val="22"/>
              </w:rPr>
              <w:t>Weight:</w:t>
            </w:r>
          </w:p>
        </w:tc>
        <w:tc>
          <w:tcPr>
            <w:tcW w:w="5872" w:type="dxa"/>
            <w:gridSpan w:val="6"/>
          </w:tcPr>
          <w:p w14:paraId="646F3DA3" w14:textId="77777777" w:rsidR="00956635" w:rsidRPr="00891BBC" w:rsidRDefault="00956635" w:rsidP="00613DE4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F25BA" w:rsidRPr="00891BBC" w14:paraId="3AE194B0" w14:textId="77777777" w:rsidTr="00F521FE">
        <w:trPr>
          <w:trHeight w:val="429"/>
        </w:trPr>
        <w:tc>
          <w:tcPr>
            <w:tcW w:w="3608" w:type="dxa"/>
          </w:tcPr>
          <w:p w14:paraId="036EA21E" w14:textId="77777777" w:rsidR="00EF25BA" w:rsidRPr="00891BBC" w:rsidRDefault="00EF25BA" w:rsidP="00613DE4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1BBC">
              <w:rPr>
                <w:rFonts w:asciiTheme="minorHAnsi" w:hAnsiTheme="minorHAnsi" w:cstheme="minorHAnsi"/>
                <w:b/>
                <w:sz w:val="22"/>
                <w:szCs w:val="22"/>
              </w:rPr>
              <w:t>Date of Study:</w:t>
            </w:r>
          </w:p>
        </w:tc>
        <w:tc>
          <w:tcPr>
            <w:tcW w:w="5872" w:type="dxa"/>
            <w:gridSpan w:val="6"/>
          </w:tcPr>
          <w:p w14:paraId="464E09FA" w14:textId="77777777" w:rsidR="00EF25BA" w:rsidRPr="00891BBC" w:rsidRDefault="00EF25BA" w:rsidP="00613DE4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77D7E" w:rsidRPr="00891BBC" w14:paraId="54EC1D44" w14:textId="77777777" w:rsidTr="00F521FE">
        <w:trPr>
          <w:trHeight w:val="429"/>
        </w:trPr>
        <w:tc>
          <w:tcPr>
            <w:tcW w:w="3608" w:type="dxa"/>
          </w:tcPr>
          <w:p w14:paraId="7B11E7BF" w14:textId="77777777" w:rsidR="00977D7E" w:rsidRPr="00891BBC" w:rsidRDefault="00977D7E" w:rsidP="00613DE4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1BBC">
              <w:rPr>
                <w:rFonts w:asciiTheme="minorHAnsi" w:hAnsiTheme="minorHAnsi" w:cstheme="minorHAnsi"/>
                <w:b/>
                <w:sz w:val="22"/>
                <w:szCs w:val="22"/>
              </w:rPr>
              <w:t>Performing TEE personnel</w:t>
            </w:r>
          </w:p>
        </w:tc>
        <w:tc>
          <w:tcPr>
            <w:tcW w:w="5872" w:type="dxa"/>
            <w:gridSpan w:val="6"/>
          </w:tcPr>
          <w:p w14:paraId="78F472FC" w14:textId="77777777" w:rsidR="00977D7E" w:rsidRPr="00891BBC" w:rsidRDefault="00977D7E" w:rsidP="00613DE4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F25BA" w:rsidRPr="00891BBC" w14:paraId="64A12F15" w14:textId="77777777" w:rsidTr="00F521FE">
        <w:trPr>
          <w:trHeight w:val="429"/>
        </w:trPr>
        <w:tc>
          <w:tcPr>
            <w:tcW w:w="3608" w:type="dxa"/>
          </w:tcPr>
          <w:p w14:paraId="012B8CF4" w14:textId="77777777" w:rsidR="00EF25BA" w:rsidRPr="00891BBC" w:rsidRDefault="0055485C" w:rsidP="00613DE4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1BBC">
              <w:rPr>
                <w:rFonts w:asciiTheme="minorHAnsi" w:hAnsiTheme="minorHAnsi" w:cstheme="minorHAnsi"/>
                <w:b/>
                <w:sz w:val="22"/>
                <w:szCs w:val="22"/>
              </w:rPr>
              <w:t>TEE Adverse Events</w:t>
            </w:r>
            <w:r w:rsidR="00EF25BA" w:rsidRPr="00891BBC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</w:tc>
        <w:tc>
          <w:tcPr>
            <w:tcW w:w="2936" w:type="dxa"/>
            <w:gridSpan w:val="3"/>
          </w:tcPr>
          <w:p w14:paraId="7ECB188C" w14:textId="77777777" w:rsidR="00EF25BA" w:rsidRPr="00891BBC" w:rsidRDefault="00EF25BA" w:rsidP="00613DE4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891BBC">
              <w:rPr>
                <w:rFonts w:asciiTheme="minorHAnsi" w:hAnsiTheme="minorHAnsi" w:cstheme="minorHAnsi"/>
                <w:b/>
                <w:sz w:val="22"/>
                <w:szCs w:val="22"/>
              </w:rPr>
              <w:t>Yes  □</w:t>
            </w:r>
            <w:proofErr w:type="gramEnd"/>
          </w:p>
        </w:tc>
        <w:tc>
          <w:tcPr>
            <w:tcW w:w="2936" w:type="dxa"/>
            <w:gridSpan w:val="3"/>
          </w:tcPr>
          <w:p w14:paraId="50799DA2" w14:textId="77777777" w:rsidR="00EF25BA" w:rsidRPr="00891BBC" w:rsidRDefault="00EF25BA" w:rsidP="00613DE4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891BBC">
              <w:rPr>
                <w:rFonts w:asciiTheme="minorHAnsi" w:hAnsiTheme="minorHAnsi" w:cstheme="minorHAnsi"/>
                <w:b/>
                <w:sz w:val="22"/>
                <w:szCs w:val="22"/>
              </w:rPr>
              <w:t>No  □</w:t>
            </w:r>
            <w:proofErr w:type="gramEnd"/>
          </w:p>
        </w:tc>
      </w:tr>
      <w:tr w:rsidR="00EF25BA" w:rsidRPr="00891BBC" w14:paraId="24EEDA64" w14:textId="77777777" w:rsidTr="00F521FE">
        <w:trPr>
          <w:trHeight w:val="429"/>
        </w:trPr>
        <w:tc>
          <w:tcPr>
            <w:tcW w:w="3608" w:type="dxa"/>
          </w:tcPr>
          <w:p w14:paraId="169833AA" w14:textId="77777777" w:rsidR="00EF25BA" w:rsidRPr="00891BBC" w:rsidRDefault="00EF25BA" w:rsidP="00613DE4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1BBC">
              <w:rPr>
                <w:rFonts w:asciiTheme="minorHAnsi" w:hAnsiTheme="minorHAnsi" w:cstheme="minorHAnsi"/>
                <w:b/>
                <w:sz w:val="22"/>
                <w:szCs w:val="22"/>
              </w:rPr>
              <w:t>Location:</w:t>
            </w:r>
          </w:p>
        </w:tc>
        <w:tc>
          <w:tcPr>
            <w:tcW w:w="1204" w:type="dxa"/>
          </w:tcPr>
          <w:p w14:paraId="6802BDF9" w14:textId="77777777" w:rsidR="00EF25BA" w:rsidRPr="00891BBC" w:rsidRDefault="00EF25BA" w:rsidP="00613DE4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891BBC">
              <w:rPr>
                <w:rFonts w:asciiTheme="minorHAnsi" w:hAnsiTheme="minorHAnsi" w:cstheme="minorHAnsi"/>
                <w:b/>
                <w:sz w:val="22"/>
                <w:szCs w:val="22"/>
              </w:rPr>
              <w:t>OR  □</w:t>
            </w:r>
            <w:proofErr w:type="gramEnd"/>
          </w:p>
        </w:tc>
        <w:tc>
          <w:tcPr>
            <w:tcW w:w="1462" w:type="dxa"/>
          </w:tcPr>
          <w:p w14:paraId="4C3EE2A8" w14:textId="77777777" w:rsidR="00EF25BA" w:rsidRPr="00891BBC" w:rsidRDefault="00EF25BA" w:rsidP="00613DE4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1B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Cath </w:t>
            </w:r>
            <w:proofErr w:type="gramStart"/>
            <w:r w:rsidRPr="00891BBC">
              <w:rPr>
                <w:rFonts w:asciiTheme="minorHAnsi" w:hAnsiTheme="minorHAnsi" w:cstheme="minorHAnsi"/>
                <w:b/>
                <w:sz w:val="22"/>
                <w:szCs w:val="22"/>
              </w:rPr>
              <w:t>lab  □</w:t>
            </w:r>
            <w:proofErr w:type="gramEnd"/>
          </w:p>
        </w:tc>
        <w:tc>
          <w:tcPr>
            <w:tcW w:w="945" w:type="dxa"/>
            <w:gridSpan w:val="2"/>
          </w:tcPr>
          <w:p w14:paraId="238A21C5" w14:textId="77777777" w:rsidR="00EF25BA" w:rsidRPr="00891BBC" w:rsidRDefault="00EF25BA" w:rsidP="00613DE4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891BBC">
              <w:rPr>
                <w:rFonts w:asciiTheme="minorHAnsi" w:hAnsiTheme="minorHAnsi" w:cstheme="minorHAnsi"/>
                <w:b/>
                <w:sz w:val="22"/>
                <w:szCs w:val="22"/>
              </w:rPr>
              <w:t>ICU  □</w:t>
            </w:r>
            <w:proofErr w:type="gramEnd"/>
          </w:p>
        </w:tc>
        <w:tc>
          <w:tcPr>
            <w:tcW w:w="945" w:type="dxa"/>
          </w:tcPr>
          <w:p w14:paraId="053E5B23" w14:textId="77777777" w:rsidR="00EF25BA" w:rsidRPr="00891BBC" w:rsidRDefault="00EF25BA" w:rsidP="00613DE4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891BBC">
              <w:rPr>
                <w:rFonts w:asciiTheme="minorHAnsi" w:hAnsiTheme="minorHAnsi" w:cstheme="minorHAnsi"/>
                <w:b/>
                <w:sz w:val="22"/>
                <w:szCs w:val="22"/>
              </w:rPr>
              <w:t>ER  □</w:t>
            </w:r>
            <w:proofErr w:type="gramEnd"/>
          </w:p>
        </w:tc>
        <w:tc>
          <w:tcPr>
            <w:tcW w:w="1313" w:type="dxa"/>
          </w:tcPr>
          <w:p w14:paraId="443AF5A7" w14:textId="77777777" w:rsidR="00EF25BA" w:rsidRPr="00891BBC" w:rsidRDefault="00EF25BA" w:rsidP="00613DE4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1BBC">
              <w:rPr>
                <w:rFonts w:asciiTheme="minorHAnsi" w:hAnsiTheme="minorHAnsi" w:cstheme="minorHAnsi"/>
                <w:b/>
                <w:sz w:val="22"/>
                <w:szCs w:val="22"/>
              </w:rPr>
              <w:t>Other □</w:t>
            </w:r>
          </w:p>
        </w:tc>
      </w:tr>
      <w:tr w:rsidR="00EF25BA" w:rsidRPr="00891BBC" w14:paraId="0FAB8B85" w14:textId="77777777" w:rsidTr="00F521FE">
        <w:trPr>
          <w:trHeight w:val="429"/>
        </w:trPr>
        <w:tc>
          <w:tcPr>
            <w:tcW w:w="3608" w:type="dxa"/>
          </w:tcPr>
          <w:p w14:paraId="7A3CF62E" w14:textId="77777777" w:rsidR="00EF25BA" w:rsidRPr="00891BBC" w:rsidRDefault="00EF25BA" w:rsidP="00613DE4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1BBC">
              <w:rPr>
                <w:rFonts w:asciiTheme="minorHAnsi" w:hAnsiTheme="minorHAnsi" w:cstheme="minorHAnsi"/>
                <w:b/>
                <w:sz w:val="22"/>
                <w:szCs w:val="22"/>
              </w:rPr>
              <w:t>Placement:</w:t>
            </w:r>
          </w:p>
        </w:tc>
        <w:tc>
          <w:tcPr>
            <w:tcW w:w="2936" w:type="dxa"/>
            <w:gridSpan w:val="3"/>
          </w:tcPr>
          <w:p w14:paraId="0FBD4A56" w14:textId="77777777" w:rsidR="00EF25BA" w:rsidRPr="00891BBC" w:rsidRDefault="00EF25BA" w:rsidP="00613DE4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891BBC">
              <w:rPr>
                <w:rFonts w:asciiTheme="minorHAnsi" w:hAnsiTheme="minorHAnsi" w:cstheme="minorHAnsi"/>
                <w:b/>
                <w:sz w:val="22"/>
                <w:szCs w:val="22"/>
              </w:rPr>
              <w:t>Anesthesiologist  □</w:t>
            </w:r>
            <w:proofErr w:type="gramEnd"/>
          </w:p>
        </w:tc>
        <w:tc>
          <w:tcPr>
            <w:tcW w:w="2936" w:type="dxa"/>
            <w:gridSpan w:val="3"/>
          </w:tcPr>
          <w:p w14:paraId="6BD97006" w14:textId="77777777" w:rsidR="00EF25BA" w:rsidRPr="00891BBC" w:rsidRDefault="00EF25BA" w:rsidP="00613DE4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891BBC">
              <w:rPr>
                <w:rFonts w:asciiTheme="minorHAnsi" w:hAnsiTheme="minorHAnsi" w:cstheme="minorHAnsi"/>
                <w:b/>
                <w:sz w:val="22"/>
                <w:szCs w:val="22"/>
              </w:rPr>
              <w:t>Cardiologist  □</w:t>
            </w:r>
            <w:proofErr w:type="gramEnd"/>
          </w:p>
        </w:tc>
      </w:tr>
      <w:tr w:rsidR="00EF25BA" w:rsidRPr="00891BBC" w14:paraId="67AA26AE" w14:textId="77777777" w:rsidTr="00F521FE">
        <w:trPr>
          <w:trHeight w:val="777"/>
        </w:trPr>
        <w:tc>
          <w:tcPr>
            <w:tcW w:w="3608" w:type="dxa"/>
          </w:tcPr>
          <w:p w14:paraId="4314322D" w14:textId="77777777" w:rsidR="00EF25BA" w:rsidRPr="00891BBC" w:rsidRDefault="00EF25BA" w:rsidP="00613DE4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1BBC">
              <w:rPr>
                <w:rFonts w:asciiTheme="minorHAnsi" w:hAnsiTheme="minorHAnsi" w:cstheme="minorHAnsi"/>
                <w:b/>
                <w:sz w:val="22"/>
                <w:szCs w:val="22"/>
              </w:rPr>
              <w:t>Was history obtained to evaluate esophageal problems?</w:t>
            </w:r>
          </w:p>
        </w:tc>
        <w:tc>
          <w:tcPr>
            <w:tcW w:w="2936" w:type="dxa"/>
            <w:gridSpan w:val="3"/>
          </w:tcPr>
          <w:p w14:paraId="78D5BF69" w14:textId="77777777" w:rsidR="00EF25BA" w:rsidRPr="00891BBC" w:rsidRDefault="00EF25BA" w:rsidP="00613DE4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1BBC">
              <w:rPr>
                <w:rFonts w:asciiTheme="minorHAnsi" w:hAnsiTheme="minorHAnsi" w:cstheme="minorHAnsi"/>
                <w:b/>
                <w:sz w:val="22"/>
                <w:szCs w:val="22"/>
              </w:rPr>
              <w:t>Yes □</w:t>
            </w:r>
          </w:p>
        </w:tc>
        <w:tc>
          <w:tcPr>
            <w:tcW w:w="2936" w:type="dxa"/>
            <w:gridSpan w:val="3"/>
          </w:tcPr>
          <w:p w14:paraId="3B1D21E5" w14:textId="77777777" w:rsidR="00EF25BA" w:rsidRPr="00891BBC" w:rsidRDefault="00EF25BA" w:rsidP="00613DE4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1BBC">
              <w:rPr>
                <w:rFonts w:asciiTheme="minorHAnsi" w:hAnsiTheme="minorHAnsi" w:cstheme="minorHAnsi"/>
                <w:b/>
                <w:sz w:val="22"/>
                <w:szCs w:val="22"/>
              </w:rPr>
              <w:t>No □</w:t>
            </w:r>
          </w:p>
        </w:tc>
      </w:tr>
      <w:tr w:rsidR="00765FE7" w:rsidRPr="00891BBC" w14:paraId="060B1097" w14:textId="77777777" w:rsidTr="00F521FE">
        <w:trPr>
          <w:trHeight w:val="777"/>
        </w:trPr>
        <w:tc>
          <w:tcPr>
            <w:tcW w:w="3608" w:type="dxa"/>
          </w:tcPr>
          <w:p w14:paraId="059ACEE9" w14:textId="77777777" w:rsidR="00765FE7" w:rsidRPr="00891BBC" w:rsidRDefault="00903BDD" w:rsidP="00613DE4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1B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Appropriate </w:t>
            </w:r>
            <w:r w:rsidR="00956635" w:rsidRPr="00891BBC">
              <w:rPr>
                <w:rFonts w:asciiTheme="minorHAnsi" w:hAnsiTheme="minorHAnsi" w:cstheme="minorHAnsi"/>
                <w:b/>
                <w:sz w:val="22"/>
                <w:szCs w:val="22"/>
              </w:rPr>
              <w:t>TEE probe</w:t>
            </w:r>
            <w:r w:rsidRPr="00891B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size?</w:t>
            </w:r>
          </w:p>
        </w:tc>
        <w:tc>
          <w:tcPr>
            <w:tcW w:w="2936" w:type="dxa"/>
            <w:gridSpan w:val="3"/>
          </w:tcPr>
          <w:p w14:paraId="1F007120" w14:textId="77777777" w:rsidR="00765FE7" w:rsidRPr="00891BBC" w:rsidRDefault="00903BDD" w:rsidP="00613DE4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1BBC">
              <w:rPr>
                <w:rFonts w:asciiTheme="minorHAnsi" w:hAnsiTheme="minorHAnsi" w:cstheme="minorHAnsi"/>
                <w:b/>
                <w:sz w:val="22"/>
                <w:szCs w:val="22"/>
              </w:rPr>
              <w:t>Yes □</w:t>
            </w:r>
          </w:p>
        </w:tc>
        <w:tc>
          <w:tcPr>
            <w:tcW w:w="2936" w:type="dxa"/>
            <w:gridSpan w:val="3"/>
          </w:tcPr>
          <w:p w14:paraId="6F00A01B" w14:textId="77777777" w:rsidR="00765FE7" w:rsidRPr="00891BBC" w:rsidRDefault="00903BDD" w:rsidP="00613DE4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1BBC">
              <w:rPr>
                <w:rFonts w:asciiTheme="minorHAnsi" w:hAnsiTheme="minorHAnsi" w:cstheme="minorHAnsi"/>
                <w:b/>
                <w:sz w:val="22"/>
                <w:szCs w:val="22"/>
              </w:rPr>
              <w:t>No □</w:t>
            </w:r>
          </w:p>
        </w:tc>
      </w:tr>
      <w:tr w:rsidR="00BC73E7" w:rsidRPr="00891BBC" w14:paraId="6160D94C" w14:textId="77777777" w:rsidTr="00F521FE">
        <w:trPr>
          <w:trHeight w:val="777"/>
        </w:trPr>
        <w:tc>
          <w:tcPr>
            <w:tcW w:w="3608" w:type="dxa"/>
          </w:tcPr>
          <w:p w14:paraId="7188302B" w14:textId="77777777" w:rsidR="00BC73E7" w:rsidRPr="00891BBC" w:rsidRDefault="00BC73E7" w:rsidP="00BC73E7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1BB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Endotracheal dislodgement</w:t>
            </w:r>
          </w:p>
        </w:tc>
        <w:tc>
          <w:tcPr>
            <w:tcW w:w="2936" w:type="dxa"/>
            <w:gridSpan w:val="3"/>
          </w:tcPr>
          <w:p w14:paraId="10ACCE1F" w14:textId="77777777" w:rsidR="00BC73E7" w:rsidRPr="00891BBC" w:rsidRDefault="00BC73E7" w:rsidP="00BC73E7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1BBC">
              <w:rPr>
                <w:rFonts w:asciiTheme="minorHAnsi" w:hAnsiTheme="minorHAnsi" w:cstheme="minorHAnsi"/>
                <w:b/>
                <w:sz w:val="22"/>
                <w:szCs w:val="22"/>
              </w:rPr>
              <w:t>Yes □</w:t>
            </w:r>
            <w:r w:rsidR="00D72F70" w:rsidRPr="00891B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= 2 points</w:t>
            </w:r>
          </w:p>
        </w:tc>
        <w:tc>
          <w:tcPr>
            <w:tcW w:w="2936" w:type="dxa"/>
            <w:gridSpan w:val="3"/>
          </w:tcPr>
          <w:p w14:paraId="506C2F56" w14:textId="77777777" w:rsidR="00BC73E7" w:rsidRPr="00891BBC" w:rsidRDefault="00BC73E7" w:rsidP="00BC73E7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1BBC">
              <w:rPr>
                <w:rFonts w:asciiTheme="minorHAnsi" w:hAnsiTheme="minorHAnsi" w:cstheme="minorHAnsi"/>
                <w:b/>
                <w:sz w:val="22"/>
                <w:szCs w:val="22"/>
              </w:rPr>
              <w:t>No □</w:t>
            </w:r>
          </w:p>
        </w:tc>
      </w:tr>
      <w:tr w:rsidR="00BC73E7" w:rsidRPr="00891BBC" w14:paraId="487E1D3B" w14:textId="77777777" w:rsidTr="00F521FE">
        <w:trPr>
          <w:trHeight w:val="751"/>
        </w:trPr>
        <w:tc>
          <w:tcPr>
            <w:tcW w:w="3608" w:type="dxa"/>
          </w:tcPr>
          <w:p w14:paraId="5B7D1764" w14:textId="77777777" w:rsidR="00BC73E7" w:rsidRPr="00891BBC" w:rsidRDefault="00BC73E7" w:rsidP="00BC73E7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1BBC">
              <w:rPr>
                <w:rFonts w:asciiTheme="minorHAnsi" w:hAnsiTheme="minorHAnsi" w:cstheme="minorHAnsi"/>
                <w:b/>
                <w:sz w:val="22"/>
                <w:szCs w:val="22"/>
              </w:rPr>
              <w:t>Esophageal tear</w:t>
            </w:r>
          </w:p>
        </w:tc>
        <w:tc>
          <w:tcPr>
            <w:tcW w:w="2936" w:type="dxa"/>
            <w:gridSpan w:val="3"/>
          </w:tcPr>
          <w:p w14:paraId="68F74EE9" w14:textId="77777777" w:rsidR="00BC73E7" w:rsidRPr="00891BBC" w:rsidRDefault="00BC73E7" w:rsidP="00BC73E7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1BBC">
              <w:rPr>
                <w:rFonts w:asciiTheme="minorHAnsi" w:hAnsiTheme="minorHAnsi" w:cstheme="minorHAnsi"/>
                <w:b/>
                <w:sz w:val="22"/>
                <w:szCs w:val="22"/>
              </w:rPr>
              <w:t>Yes □</w:t>
            </w:r>
            <w:r w:rsidR="00D72F70" w:rsidRPr="00891B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= 2 points</w:t>
            </w:r>
          </w:p>
        </w:tc>
        <w:tc>
          <w:tcPr>
            <w:tcW w:w="2936" w:type="dxa"/>
            <w:gridSpan w:val="3"/>
          </w:tcPr>
          <w:p w14:paraId="729B3CF3" w14:textId="77777777" w:rsidR="00BC73E7" w:rsidRPr="00891BBC" w:rsidRDefault="00BC73E7" w:rsidP="00BC73E7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1BBC">
              <w:rPr>
                <w:rFonts w:asciiTheme="minorHAnsi" w:hAnsiTheme="minorHAnsi" w:cstheme="minorHAnsi"/>
                <w:b/>
                <w:sz w:val="22"/>
                <w:szCs w:val="22"/>
              </w:rPr>
              <w:t>No □</w:t>
            </w:r>
          </w:p>
        </w:tc>
      </w:tr>
      <w:tr w:rsidR="00BC73E7" w:rsidRPr="00891BBC" w14:paraId="7907632B" w14:textId="77777777" w:rsidTr="00F521FE">
        <w:trPr>
          <w:trHeight w:val="690"/>
        </w:trPr>
        <w:tc>
          <w:tcPr>
            <w:tcW w:w="3608" w:type="dxa"/>
          </w:tcPr>
          <w:p w14:paraId="29342A17" w14:textId="44A3ED69" w:rsidR="00BC73E7" w:rsidRPr="00891BBC" w:rsidRDefault="00BC73E7" w:rsidP="00BC73E7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1BBC">
              <w:rPr>
                <w:rFonts w:asciiTheme="minorHAnsi" w:hAnsiTheme="minorHAnsi" w:cstheme="minorHAnsi"/>
                <w:b/>
                <w:sz w:val="22"/>
                <w:szCs w:val="22"/>
              </w:rPr>
              <w:t>Oral mucosa</w:t>
            </w:r>
            <w:r w:rsidR="00DD0B4A" w:rsidRPr="00891B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GI</w:t>
            </w:r>
            <w:r w:rsidRPr="00891B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injury that requires treatment</w:t>
            </w:r>
          </w:p>
        </w:tc>
        <w:tc>
          <w:tcPr>
            <w:tcW w:w="2936" w:type="dxa"/>
            <w:gridSpan w:val="3"/>
          </w:tcPr>
          <w:p w14:paraId="513F7D09" w14:textId="77777777" w:rsidR="00BC73E7" w:rsidRPr="00891BBC" w:rsidRDefault="00BC73E7" w:rsidP="00BC73E7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1BBC">
              <w:rPr>
                <w:rFonts w:asciiTheme="minorHAnsi" w:hAnsiTheme="minorHAnsi" w:cstheme="minorHAnsi"/>
                <w:b/>
                <w:sz w:val="22"/>
                <w:szCs w:val="22"/>
              </w:rPr>
              <w:t>Yes □</w:t>
            </w:r>
            <w:r w:rsidR="00D72F70" w:rsidRPr="00891B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= 2 points</w:t>
            </w:r>
          </w:p>
        </w:tc>
        <w:tc>
          <w:tcPr>
            <w:tcW w:w="2936" w:type="dxa"/>
            <w:gridSpan w:val="3"/>
          </w:tcPr>
          <w:p w14:paraId="0BACA374" w14:textId="77777777" w:rsidR="00BC73E7" w:rsidRPr="00891BBC" w:rsidRDefault="00BC73E7" w:rsidP="00BC73E7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1BBC">
              <w:rPr>
                <w:rFonts w:asciiTheme="minorHAnsi" w:hAnsiTheme="minorHAnsi" w:cstheme="minorHAnsi"/>
                <w:b/>
                <w:sz w:val="22"/>
                <w:szCs w:val="22"/>
              </w:rPr>
              <w:t>No □</w:t>
            </w:r>
          </w:p>
        </w:tc>
      </w:tr>
      <w:tr w:rsidR="00BC73E7" w:rsidRPr="00891BBC" w14:paraId="4B4111A6" w14:textId="77777777" w:rsidTr="00F521FE">
        <w:trPr>
          <w:trHeight w:val="690"/>
        </w:trPr>
        <w:tc>
          <w:tcPr>
            <w:tcW w:w="3608" w:type="dxa"/>
          </w:tcPr>
          <w:p w14:paraId="2B745425" w14:textId="77777777" w:rsidR="00BC73E7" w:rsidRPr="00891BBC" w:rsidRDefault="00BC73E7" w:rsidP="00D77114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1BBC">
              <w:rPr>
                <w:rFonts w:asciiTheme="minorHAnsi" w:hAnsiTheme="minorHAnsi" w:cstheme="minorHAnsi"/>
                <w:b/>
                <w:sz w:val="22"/>
                <w:szCs w:val="22"/>
              </w:rPr>
              <w:t>Deterioration of vital signs monitoring that requires treatment</w:t>
            </w:r>
          </w:p>
        </w:tc>
        <w:tc>
          <w:tcPr>
            <w:tcW w:w="2936" w:type="dxa"/>
            <w:gridSpan w:val="3"/>
          </w:tcPr>
          <w:p w14:paraId="28CCDC18" w14:textId="77777777" w:rsidR="00BC73E7" w:rsidRPr="00891BBC" w:rsidRDefault="00BC73E7" w:rsidP="00BC73E7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1BBC">
              <w:rPr>
                <w:rFonts w:asciiTheme="minorHAnsi" w:hAnsiTheme="minorHAnsi" w:cstheme="minorHAnsi"/>
                <w:b/>
                <w:sz w:val="22"/>
                <w:szCs w:val="22"/>
              </w:rPr>
              <w:t>Yes □</w:t>
            </w:r>
            <w:r w:rsidR="00D72F70" w:rsidRPr="00891B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= 2 points</w:t>
            </w:r>
          </w:p>
        </w:tc>
        <w:tc>
          <w:tcPr>
            <w:tcW w:w="2936" w:type="dxa"/>
            <w:gridSpan w:val="3"/>
          </w:tcPr>
          <w:p w14:paraId="56245797" w14:textId="77777777" w:rsidR="00BC73E7" w:rsidRPr="00891BBC" w:rsidRDefault="00BC73E7" w:rsidP="00BC73E7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1BBC">
              <w:rPr>
                <w:rFonts w:asciiTheme="minorHAnsi" w:hAnsiTheme="minorHAnsi" w:cstheme="minorHAnsi"/>
                <w:b/>
                <w:sz w:val="22"/>
                <w:szCs w:val="22"/>
              </w:rPr>
              <w:t>No □</w:t>
            </w:r>
          </w:p>
        </w:tc>
      </w:tr>
      <w:tr w:rsidR="00BC73E7" w:rsidRPr="00891BBC" w14:paraId="19843518" w14:textId="77777777" w:rsidTr="00F521FE">
        <w:trPr>
          <w:trHeight w:val="733"/>
        </w:trPr>
        <w:tc>
          <w:tcPr>
            <w:tcW w:w="3608" w:type="dxa"/>
          </w:tcPr>
          <w:p w14:paraId="1A4EE652" w14:textId="77777777" w:rsidR="00BC73E7" w:rsidRPr="00891BBC" w:rsidRDefault="00BC73E7" w:rsidP="00BC73E7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1BBC">
              <w:rPr>
                <w:rFonts w:asciiTheme="minorHAnsi" w:hAnsiTheme="minorHAnsi" w:cstheme="minorHAnsi"/>
                <w:b/>
                <w:sz w:val="22"/>
                <w:szCs w:val="22"/>
              </w:rPr>
              <w:t>Teeth dislodgement</w:t>
            </w:r>
          </w:p>
        </w:tc>
        <w:tc>
          <w:tcPr>
            <w:tcW w:w="2936" w:type="dxa"/>
            <w:gridSpan w:val="3"/>
          </w:tcPr>
          <w:p w14:paraId="5FE6A989" w14:textId="77777777" w:rsidR="00BC73E7" w:rsidRPr="00891BBC" w:rsidRDefault="00BC73E7" w:rsidP="00BC73E7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1BBC">
              <w:rPr>
                <w:rFonts w:asciiTheme="minorHAnsi" w:hAnsiTheme="minorHAnsi" w:cstheme="minorHAnsi"/>
                <w:b/>
                <w:sz w:val="22"/>
                <w:szCs w:val="22"/>
              </w:rPr>
              <w:t>Yes □</w:t>
            </w:r>
            <w:r w:rsidR="00D72F70" w:rsidRPr="00891B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= 1 point</w:t>
            </w:r>
          </w:p>
        </w:tc>
        <w:tc>
          <w:tcPr>
            <w:tcW w:w="2936" w:type="dxa"/>
            <w:gridSpan w:val="3"/>
          </w:tcPr>
          <w:p w14:paraId="2F02CD21" w14:textId="77777777" w:rsidR="00BC73E7" w:rsidRPr="00891BBC" w:rsidRDefault="00BC73E7" w:rsidP="00BC73E7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1BBC">
              <w:rPr>
                <w:rFonts w:asciiTheme="minorHAnsi" w:hAnsiTheme="minorHAnsi" w:cstheme="minorHAnsi"/>
                <w:b/>
                <w:sz w:val="22"/>
                <w:szCs w:val="22"/>
              </w:rPr>
              <w:t>No □</w:t>
            </w:r>
          </w:p>
        </w:tc>
      </w:tr>
      <w:tr w:rsidR="00BC73E7" w:rsidRPr="00891BBC" w14:paraId="21940029" w14:textId="77777777" w:rsidTr="00F521FE">
        <w:trPr>
          <w:trHeight w:val="690"/>
        </w:trPr>
        <w:tc>
          <w:tcPr>
            <w:tcW w:w="3608" w:type="dxa"/>
          </w:tcPr>
          <w:p w14:paraId="7FF5A5D8" w14:textId="1E484282" w:rsidR="00BC73E7" w:rsidRPr="00891BBC" w:rsidRDefault="00BC73E7" w:rsidP="00BC73E7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1BBC">
              <w:rPr>
                <w:rFonts w:asciiTheme="minorHAnsi" w:hAnsiTheme="minorHAnsi" w:cstheme="minorHAnsi"/>
                <w:b/>
                <w:sz w:val="22"/>
                <w:szCs w:val="22"/>
              </w:rPr>
              <w:t>Oral mucosal</w:t>
            </w:r>
            <w:r w:rsidR="00DD0B4A" w:rsidRPr="00891B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GI</w:t>
            </w:r>
            <w:r w:rsidRPr="00891B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injury</w:t>
            </w:r>
          </w:p>
        </w:tc>
        <w:tc>
          <w:tcPr>
            <w:tcW w:w="2936" w:type="dxa"/>
            <w:gridSpan w:val="3"/>
          </w:tcPr>
          <w:p w14:paraId="0DE83E4B" w14:textId="77777777" w:rsidR="00BC73E7" w:rsidRPr="00891BBC" w:rsidRDefault="00BC73E7" w:rsidP="00BC73E7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1BBC">
              <w:rPr>
                <w:rFonts w:asciiTheme="minorHAnsi" w:hAnsiTheme="minorHAnsi" w:cstheme="minorHAnsi"/>
                <w:b/>
                <w:sz w:val="22"/>
                <w:szCs w:val="22"/>
              </w:rPr>
              <w:t>Yes □</w:t>
            </w:r>
            <w:r w:rsidR="00D72F70" w:rsidRPr="00891B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= 1 point</w:t>
            </w:r>
          </w:p>
        </w:tc>
        <w:tc>
          <w:tcPr>
            <w:tcW w:w="2936" w:type="dxa"/>
            <w:gridSpan w:val="3"/>
          </w:tcPr>
          <w:p w14:paraId="21AA693D" w14:textId="77777777" w:rsidR="00BC73E7" w:rsidRPr="00891BBC" w:rsidRDefault="00BC73E7" w:rsidP="00BC73E7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1BBC">
              <w:rPr>
                <w:rFonts w:asciiTheme="minorHAnsi" w:hAnsiTheme="minorHAnsi" w:cstheme="minorHAnsi"/>
                <w:b/>
                <w:sz w:val="22"/>
                <w:szCs w:val="22"/>
              </w:rPr>
              <w:t>No □</w:t>
            </w:r>
          </w:p>
        </w:tc>
      </w:tr>
      <w:tr w:rsidR="00BC73E7" w:rsidRPr="00891BBC" w14:paraId="7A32AF1D" w14:textId="77777777" w:rsidTr="00F521FE">
        <w:trPr>
          <w:trHeight w:val="777"/>
        </w:trPr>
        <w:tc>
          <w:tcPr>
            <w:tcW w:w="3608" w:type="dxa"/>
          </w:tcPr>
          <w:p w14:paraId="45D6E4CF" w14:textId="77777777" w:rsidR="00BC73E7" w:rsidRPr="00891BBC" w:rsidRDefault="00A26634" w:rsidP="00A26634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1BBC">
              <w:rPr>
                <w:rFonts w:asciiTheme="minorHAnsi" w:hAnsiTheme="minorHAnsi" w:cstheme="minorHAnsi"/>
                <w:b/>
                <w:sz w:val="22"/>
                <w:szCs w:val="22"/>
              </w:rPr>
              <w:t>Transient deterioration of</w:t>
            </w:r>
            <w:r w:rsidR="00BC73E7" w:rsidRPr="00891B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vital signs monitoring (loss of arterial BP, dampening of arterial BP, desaturations)</w:t>
            </w:r>
          </w:p>
        </w:tc>
        <w:tc>
          <w:tcPr>
            <w:tcW w:w="2936" w:type="dxa"/>
            <w:gridSpan w:val="3"/>
          </w:tcPr>
          <w:p w14:paraId="6014B0B7" w14:textId="77777777" w:rsidR="00BC73E7" w:rsidRPr="00891BBC" w:rsidRDefault="00BC73E7" w:rsidP="00BC73E7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1BBC">
              <w:rPr>
                <w:rFonts w:asciiTheme="minorHAnsi" w:hAnsiTheme="minorHAnsi" w:cstheme="minorHAnsi"/>
                <w:b/>
                <w:sz w:val="22"/>
                <w:szCs w:val="22"/>
              </w:rPr>
              <w:t>Yes □</w:t>
            </w:r>
            <w:r w:rsidR="00D72F70" w:rsidRPr="00891B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= 1 point</w:t>
            </w:r>
          </w:p>
        </w:tc>
        <w:tc>
          <w:tcPr>
            <w:tcW w:w="2936" w:type="dxa"/>
            <w:gridSpan w:val="3"/>
          </w:tcPr>
          <w:p w14:paraId="14CC3C51" w14:textId="77777777" w:rsidR="00BC73E7" w:rsidRPr="00891BBC" w:rsidRDefault="00BC73E7" w:rsidP="00BC73E7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1BBC">
              <w:rPr>
                <w:rFonts w:asciiTheme="minorHAnsi" w:hAnsiTheme="minorHAnsi" w:cstheme="minorHAnsi"/>
                <w:b/>
                <w:sz w:val="22"/>
                <w:szCs w:val="22"/>
              </w:rPr>
              <w:t>No □</w:t>
            </w:r>
          </w:p>
        </w:tc>
      </w:tr>
      <w:tr w:rsidR="00D72F70" w:rsidRPr="00891BBC" w14:paraId="2A4952E4" w14:textId="77777777" w:rsidTr="00F521FE">
        <w:trPr>
          <w:trHeight w:val="777"/>
        </w:trPr>
        <w:tc>
          <w:tcPr>
            <w:tcW w:w="3608" w:type="dxa"/>
          </w:tcPr>
          <w:p w14:paraId="0574D483" w14:textId="77777777" w:rsidR="00D72F70" w:rsidRPr="00891BBC" w:rsidRDefault="00D72F70" w:rsidP="00D72F70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096B7F" w14:textId="77777777" w:rsidR="00D72F70" w:rsidRPr="00891BBC" w:rsidRDefault="006261DB" w:rsidP="00D72F70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1BBC">
              <w:rPr>
                <w:rFonts w:asciiTheme="minorHAnsi" w:hAnsiTheme="minorHAnsi" w:cstheme="minorHAnsi"/>
                <w:b/>
                <w:sz w:val="22"/>
                <w:szCs w:val="22"/>
              </w:rPr>
              <w:t>Total points out of 11 points</w:t>
            </w:r>
          </w:p>
        </w:tc>
        <w:tc>
          <w:tcPr>
            <w:tcW w:w="2936" w:type="dxa"/>
            <w:gridSpan w:val="3"/>
          </w:tcPr>
          <w:p w14:paraId="7A6DD308" w14:textId="77777777" w:rsidR="00D72F70" w:rsidRPr="00891BBC" w:rsidRDefault="00D72F70" w:rsidP="00BC73E7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36" w:type="dxa"/>
            <w:gridSpan w:val="3"/>
          </w:tcPr>
          <w:p w14:paraId="6245C953" w14:textId="77777777" w:rsidR="00D72F70" w:rsidRPr="00891BBC" w:rsidRDefault="00D72F70" w:rsidP="00BC73E7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9FDB138" w14:textId="715771A5" w:rsidR="008A75FE" w:rsidRDefault="008A75FE" w:rsidP="00F521FE">
      <w:pPr>
        <w:rPr>
          <w:rFonts w:asciiTheme="minorHAnsi" w:hAnsiTheme="minorHAnsi" w:cstheme="minorHAnsi"/>
          <w:sz w:val="22"/>
          <w:szCs w:val="22"/>
        </w:rPr>
      </w:pPr>
    </w:p>
    <w:p w14:paraId="42AFC45F" w14:textId="6C0D4D0C" w:rsidR="00C3682A" w:rsidRDefault="00C3682A" w:rsidP="00F521FE">
      <w:pPr>
        <w:rPr>
          <w:rFonts w:asciiTheme="minorHAnsi" w:hAnsiTheme="minorHAnsi" w:cstheme="minorHAnsi"/>
          <w:sz w:val="22"/>
          <w:szCs w:val="22"/>
        </w:rPr>
      </w:pPr>
    </w:p>
    <w:p w14:paraId="5551ABB6" w14:textId="393543C1" w:rsidR="00C3682A" w:rsidRDefault="00C3682A" w:rsidP="00F521FE">
      <w:pPr>
        <w:rPr>
          <w:rFonts w:asciiTheme="minorHAnsi" w:hAnsiTheme="minorHAnsi" w:cstheme="minorHAnsi"/>
          <w:sz w:val="22"/>
          <w:szCs w:val="22"/>
        </w:rPr>
      </w:pPr>
    </w:p>
    <w:p w14:paraId="4B750666" w14:textId="6383553D" w:rsidR="00C3682A" w:rsidRDefault="00C3682A" w:rsidP="00F521FE">
      <w:pPr>
        <w:rPr>
          <w:rFonts w:asciiTheme="minorHAnsi" w:hAnsiTheme="minorHAnsi" w:cstheme="minorHAnsi"/>
          <w:sz w:val="22"/>
          <w:szCs w:val="22"/>
        </w:rPr>
      </w:pPr>
    </w:p>
    <w:p w14:paraId="4069EB5D" w14:textId="3A771F55" w:rsidR="00C3682A" w:rsidRDefault="00C3682A" w:rsidP="00F521FE">
      <w:pPr>
        <w:rPr>
          <w:rFonts w:asciiTheme="minorHAnsi" w:hAnsiTheme="minorHAnsi" w:cstheme="minorHAnsi"/>
          <w:sz w:val="22"/>
          <w:szCs w:val="22"/>
        </w:rPr>
      </w:pPr>
    </w:p>
    <w:p w14:paraId="06F9E3D6" w14:textId="3BA6480F" w:rsidR="00C3682A" w:rsidRDefault="00C3682A" w:rsidP="00F521FE">
      <w:pPr>
        <w:rPr>
          <w:rFonts w:asciiTheme="minorHAnsi" w:hAnsiTheme="minorHAnsi" w:cstheme="minorHAnsi"/>
          <w:sz w:val="22"/>
          <w:szCs w:val="22"/>
        </w:rPr>
      </w:pPr>
    </w:p>
    <w:p w14:paraId="75272D94" w14:textId="7B0C8790" w:rsidR="00C3682A" w:rsidRDefault="00C3682A" w:rsidP="00F521FE">
      <w:pPr>
        <w:rPr>
          <w:rFonts w:asciiTheme="minorHAnsi" w:hAnsiTheme="minorHAnsi" w:cstheme="minorHAnsi"/>
          <w:sz w:val="22"/>
          <w:szCs w:val="22"/>
        </w:rPr>
      </w:pPr>
    </w:p>
    <w:p w14:paraId="2AB9A8CF" w14:textId="2F8DCCAA" w:rsidR="00C3682A" w:rsidRDefault="00C3682A" w:rsidP="00F521FE">
      <w:pPr>
        <w:rPr>
          <w:rFonts w:asciiTheme="minorHAnsi" w:hAnsiTheme="minorHAnsi" w:cstheme="minorHAnsi"/>
          <w:sz w:val="22"/>
          <w:szCs w:val="22"/>
        </w:rPr>
      </w:pPr>
    </w:p>
    <w:p w14:paraId="6DF169D3" w14:textId="6175BC36" w:rsidR="00C3682A" w:rsidRDefault="00C3682A" w:rsidP="00F521FE">
      <w:pPr>
        <w:rPr>
          <w:rFonts w:asciiTheme="minorHAnsi" w:hAnsiTheme="minorHAnsi" w:cstheme="minorHAnsi"/>
          <w:sz w:val="22"/>
          <w:szCs w:val="22"/>
        </w:rPr>
      </w:pPr>
    </w:p>
    <w:p w14:paraId="7CC2477E" w14:textId="443DB1D9" w:rsidR="00C3682A" w:rsidRDefault="00C3682A" w:rsidP="00F521FE">
      <w:pPr>
        <w:rPr>
          <w:rFonts w:asciiTheme="minorHAnsi" w:hAnsiTheme="minorHAnsi" w:cstheme="minorHAnsi"/>
          <w:sz w:val="22"/>
          <w:szCs w:val="22"/>
        </w:rPr>
      </w:pPr>
    </w:p>
    <w:p w14:paraId="0DDC9C17" w14:textId="635CD20E" w:rsidR="00C3682A" w:rsidRDefault="00C3682A" w:rsidP="00F521FE">
      <w:pPr>
        <w:rPr>
          <w:rFonts w:asciiTheme="minorHAnsi" w:hAnsiTheme="minorHAnsi" w:cstheme="minorHAnsi"/>
          <w:sz w:val="22"/>
          <w:szCs w:val="22"/>
        </w:rPr>
      </w:pPr>
    </w:p>
    <w:p w14:paraId="7AF349A9" w14:textId="625DCBC8" w:rsidR="00C3682A" w:rsidRDefault="00C3682A" w:rsidP="00F521FE">
      <w:pPr>
        <w:rPr>
          <w:rFonts w:asciiTheme="minorHAnsi" w:hAnsiTheme="minorHAnsi" w:cstheme="minorHAnsi"/>
          <w:sz w:val="22"/>
          <w:szCs w:val="22"/>
        </w:rPr>
      </w:pPr>
    </w:p>
    <w:p w14:paraId="435FAD5E" w14:textId="488AD6B3" w:rsidR="00C3682A" w:rsidRDefault="00C3682A" w:rsidP="00F521FE">
      <w:pPr>
        <w:rPr>
          <w:rFonts w:asciiTheme="minorHAnsi" w:hAnsiTheme="minorHAnsi" w:cstheme="minorHAnsi"/>
          <w:sz w:val="22"/>
          <w:szCs w:val="22"/>
        </w:rPr>
      </w:pPr>
    </w:p>
    <w:p w14:paraId="115B6BEB" w14:textId="7B47D682" w:rsidR="00C3682A" w:rsidRDefault="00C3682A" w:rsidP="00F521FE">
      <w:pPr>
        <w:rPr>
          <w:rFonts w:asciiTheme="minorHAnsi" w:hAnsiTheme="minorHAnsi" w:cstheme="minorHAnsi"/>
          <w:sz w:val="22"/>
          <w:szCs w:val="22"/>
        </w:rPr>
      </w:pPr>
    </w:p>
    <w:p w14:paraId="6B946712" w14:textId="77777777" w:rsidR="00C3682A" w:rsidRPr="00891BBC" w:rsidRDefault="00C3682A" w:rsidP="00F521FE">
      <w:pPr>
        <w:rPr>
          <w:rFonts w:asciiTheme="minorHAnsi" w:hAnsiTheme="minorHAnsi" w:cstheme="minorHAnsi"/>
          <w:sz w:val="22"/>
          <w:szCs w:val="22"/>
        </w:rPr>
      </w:pPr>
    </w:p>
    <w:sectPr w:rsidR="00C3682A" w:rsidRPr="00891BBC" w:rsidSect="0085259F">
      <w:headerReference w:type="default" r:id="rId16"/>
      <w:footerReference w:type="defaul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3A9A4" w14:textId="77777777" w:rsidR="0073480D" w:rsidRDefault="0073480D" w:rsidP="003169B3">
      <w:r>
        <w:separator/>
      </w:r>
    </w:p>
  </w:endnote>
  <w:endnote w:type="continuationSeparator" w:id="0">
    <w:p w14:paraId="0B83FF60" w14:textId="77777777" w:rsidR="0073480D" w:rsidRDefault="0073480D" w:rsidP="0031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8EBE1" w14:textId="27763159" w:rsidR="003169B3" w:rsidRPr="00C64B34" w:rsidRDefault="00625746">
    <w:pPr>
      <w:pStyle w:val="Footer"/>
      <w:jc w:val="right"/>
      <w:rPr>
        <w:rFonts w:asciiTheme="minorHAnsi" w:hAnsiTheme="minorHAnsi" w:cstheme="minorHAnsi"/>
        <w:noProof/>
        <w:sz w:val="22"/>
        <w:szCs w:val="22"/>
      </w:rPr>
    </w:pPr>
    <w:r>
      <w:t xml:space="preserve"> </w:t>
    </w:r>
    <w:r w:rsidR="003169B3" w:rsidRPr="00C64B34">
      <w:rPr>
        <w:rFonts w:asciiTheme="minorHAnsi" w:hAnsiTheme="minorHAnsi" w:cstheme="minorHAnsi"/>
        <w:sz w:val="22"/>
        <w:szCs w:val="22"/>
      </w:rPr>
      <w:t xml:space="preserve">Page </w:t>
    </w:r>
    <w:sdt>
      <w:sdtPr>
        <w:rPr>
          <w:rFonts w:asciiTheme="minorHAnsi" w:hAnsiTheme="minorHAnsi" w:cstheme="minorHAnsi"/>
          <w:sz w:val="22"/>
          <w:szCs w:val="22"/>
        </w:rPr>
        <w:id w:val="-147389442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169B3" w:rsidRPr="00C64B34">
          <w:rPr>
            <w:rFonts w:asciiTheme="minorHAnsi" w:hAnsiTheme="minorHAnsi" w:cstheme="minorHAnsi"/>
            <w:b/>
            <w:bCs/>
            <w:sz w:val="22"/>
            <w:szCs w:val="22"/>
          </w:rPr>
          <w:fldChar w:fldCharType="begin"/>
        </w:r>
        <w:r w:rsidR="003169B3" w:rsidRPr="00C64B34">
          <w:rPr>
            <w:rFonts w:asciiTheme="minorHAnsi" w:hAnsiTheme="minorHAnsi" w:cstheme="minorHAnsi"/>
            <w:b/>
            <w:bCs/>
            <w:sz w:val="22"/>
            <w:szCs w:val="22"/>
          </w:rPr>
          <w:instrText xml:space="preserve"> PAGE   \* MERGEFORMAT </w:instrText>
        </w:r>
        <w:r w:rsidR="003169B3" w:rsidRPr="00C64B34">
          <w:rPr>
            <w:rFonts w:asciiTheme="minorHAnsi" w:hAnsiTheme="minorHAnsi" w:cstheme="minorHAnsi"/>
            <w:b/>
            <w:bCs/>
            <w:sz w:val="22"/>
            <w:szCs w:val="22"/>
          </w:rPr>
          <w:fldChar w:fldCharType="separate"/>
        </w:r>
        <w:r w:rsidR="003169B3" w:rsidRPr="00C64B34">
          <w:rPr>
            <w:rFonts w:asciiTheme="minorHAnsi" w:hAnsiTheme="minorHAnsi" w:cstheme="minorHAnsi"/>
            <w:b/>
            <w:bCs/>
            <w:noProof/>
            <w:sz w:val="22"/>
            <w:szCs w:val="22"/>
          </w:rPr>
          <w:t>2</w:t>
        </w:r>
        <w:r w:rsidR="003169B3" w:rsidRPr="00C64B34">
          <w:rPr>
            <w:rFonts w:asciiTheme="minorHAnsi" w:hAnsiTheme="minorHAnsi" w:cstheme="minorHAnsi"/>
            <w:b/>
            <w:bCs/>
            <w:noProof/>
            <w:sz w:val="22"/>
            <w:szCs w:val="22"/>
          </w:rPr>
          <w:fldChar w:fldCharType="end"/>
        </w:r>
        <w:r w:rsidRPr="00C64B34">
          <w:rPr>
            <w:rFonts w:asciiTheme="minorHAnsi" w:hAnsiTheme="minorHAnsi" w:cstheme="minorHAnsi"/>
            <w:noProof/>
            <w:sz w:val="22"/>
            <w:szCs w:val="22"/>
          </w:rPr>
          <w:t xml:space="preserve"> of </w:t>
        </w:r>
        <w:r w:rsidRPr="00C64B34">
          <w:rPr>
            <w:rFonts w:asciiTheme="minorHAnsi" w:hAnsiTheme="minorHAnsi" w:cstheme="minorHAnsi"/>
            <w:b/>
            <w:bCs/>
            <w:noProof/>
            <w:sz w:val="22"/>
            <w:szCs w:val="22"/>
          </w:rPr>
          <w:t>4</w:t>
        </w:r>
      </w:sdtContent>
    </w:sdt>
  </w:p>
  <w:p w14:paraId="027FEF1F" w14:textId="77777777" w:rsidR="00625746" w:rsidRDefault="00625746" w:rsidP="00625746">
    <w:pPr>
      <w:spacing w:after="60"/>
      <w:ind w:left="-5"/>
      <w:rPr>
        <w:sz w:val="16"/>
        <w:szCs w:val="16"/>
      </w:rPr>
    </w:pPr>
  </w:p>
  <w:p w14:paraId="01052C31" w14:textId="77777777" w:rsidR="00625746" w:rsidRDefault="00625746" w:rsidP="00625746">
    <w:pPr>
      <w:spacing w:after="60"/>
      <w:ind w:left="-5"/>
      <w:rPr>
        <w:sz w:val="16"/>
        <w:szCs w:val="16"/>
      </w:rPr>
    </w:pPr>
    <w:r>
      <w:rPr>
        <w:sz w:val="16"/>
        <w:szCs w:val="16"/>
      </w:rPr>
      <w:t xml:space="preserve">ACPC Quality Network Metric Specifications © 2015 by American College of Cardiology Foundation                                                Confidential - Not for Release.  </w:t>
    </w:r>
  </w:p>
  <w:p w14:paraId="3E7D028F" w14:textId="77777777" w:rsidR="00625746" w:rsidRDefault="00625746" w:rsidP="00625746">
    <w:pPr>
      <w:ind w:left="-5"/>
      <w:rPr>
        <w:sz w:val="16"/>
        <w:szCs w:val="16"/>
      </w:rPr>
    </w:pPr>
    <w:r>
      <w:rPr>
        <w:sz w:val="16"/>
        <w:szCs w:val="16"/>
      </w:rPr>
      <w:t xml:space="preserve">All Rights Reserved.  None of this material may be distributed, </w:t>
    </w:r>
    <w:proofErr w:type="gramStart"/>
    <w:r>
      <w:rPr>
        <w:sz w:val="16"/>
        <w:szCs w:val="16"/>
      </w:rPr>
      <w:t>released</w:t>
    </w:r>
    <w:proofErr w:type="gramEnd"/>
    <w:r>
      <w:rPr>
        <w:sz w:val="16"/>
        <w:szCs w:val="16"/>
      </w:rPr>
      <w:t xml:space="preserve"> or reproduced without the express prior consent of ACCF.  </w:t>
    </w:r>
  </w:p>
  <w:p w14:paraId="5CD7FF9C" w14:textId="77777777" w:rsidR="00625746" w:rsidRPr="00891BBC" w:rsidRDefault="00625746" w:rsidP="00625746">
    <w:pPr>
      <w:rPr>
        <w:rFonts w:asciiTheme="minorHAnsi" w:hAnsiTheme="minorHAnsi" w:cstheme="minorHAnsi"/>
        <w:sz w:val="22"/>
        <w:szCs w:val="22"/>
      </w:rPr>
    </w:pPr>
  </w:p>
  <w:p w14:paraId="7C4FDA67" w14:textId="77777777" w:rsidR="00625746" w:rsidRDefault="00625746">
    <w:pPr>
      <w:pStyle w:val="Footer"/>
      <w:jc w:val="right"/>
    </w:pPr>
  </w:p>
  <w:p w14:paraId="10440488" w14:textId="77777777" w:rsidR="003169B3" w:rsidRDefault="003169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8B7FA" w14:textId="77777777" w:rsidR="0073480D" w:rsidRDefault="0073480D" w:rsidP="003169B3">
      <w:r>
        <w:separator/>
      </w:r>
    </w:p>
  </w:footnote>
  <w:footnote w:type="continuationSeparator" w:id="0">
    <w:p w14:paraId="1B5386C9" w14:textId="77777777" w:rsidR="0073480D" w:rsidRDefault="0073480D" w:rsidP="00316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71EBA" w14:textId="194EED5D" w:rsidR="00625746" w:rsidRDefault="00625746" w:rsidP="00625746">
    <w:pPr>
      <w:spacing w:line="257" w:lineRule="auto"/>
      <w:ind w:left="-576"/>
      <w:rPr>
        <w:rFonts w:asciiTheme="minorHAnsi" w:hAnsiTheme="minorHAnsi" w:cstheme="minorHAnsi"/>
        <w:sz w:val="22"/>
      </w:rPr>
    </w:pPr>
  </w:p>
  <w:p w14:paraId="63027526" w14:textId="77777777" w:rsidR="00625746" w:rsidRPr="00DB0A33" w:rsidRDefault="00625746" w:rsidP="00625746">
    <w:pPr>
      <w:spacing w:line="257" w:lineRule="auto"/>
      <w:ind w:left="-576"/>
      <w:rPr>
        <w:rFonts w:asciiTheme="minorHAnsi" w:hAnsiTheme="minorHAnsi" w:cstheme="minorHAnsi"/>
        <w:sz w:val="16"/>
        <w:szCs w:val="22"/>
      </w:rPr>
    </w:pPr>
    <w:r w:rsidRPr="00DB0A33">
      <w:rPr>
        <w:rFonts w:asciiTheme="minorHAnsi" w:hAnsiTheme="minorHAnsi" w:cstheme="minorHAnsi"/>
        <w:sz w:val="22"/>
      </w:rPr>
      <w:t xml:space="preserve">Metric #: 030 </w:t>
    </w:r>
  </w:p>
  <w:p w14:paraId="4148C2CE" w14:textId="59F44EE2" w:rsidR="00625746" w:rsidRPr="00625746" w:rsidRDefault="00625746" w:rsidP="00625746">
    <w:pPr>
      <w:spacing w:line="257" w:lineRule="auto"/>
      <w:ind w:left="-576"/>
      <w:rPr>
        <w:rFonts w:asciiTheme="minorHAnsi" w:hAnsiTheme="minorHAnsi" w:cstheme="minorHAnsi"/>
      </w:rPr>
    </w:pPr>
    <w:r w:rsidRPr="00DB0A33">
      <w:rPr>
        <w:rFonts w:asciiTheme="minorHAnsi" w:hAnsiTheme="minorHAnsi" w:cstheme="minorHAnsi"/>
        <w:sz w:val="22"/>
      </w:rPr>
      <w:t>Effective: 01.01.20</w:t>
    </w:r>
    <w:r>
      <w:rPr>
        <w:rFonts w:asciiTheme="minorHAnsi" w:hAnsiTheme="minorHAnsi" w:cstheme="minorHAnsi"/>
        <w:sz w:val="22"/>
      </w:rPr>
      <w:t>21</w:t>
    </w:r>
  </w:p>
  <w:p w14:paraId="0CE2464F" w14:textId="77777777" w:rsidR="00625746" w:rsidRDefault="006257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D4720"/>
    <w:multiLevelType w:val="hybridMultilevel"/>
    <w:tmpl w:val="C41AB67A"/>
    <w:lvl w:ilvl="0" w:tplc="7A5472CA">
      <w:start w:val="1"/>
      <w:numFmt w:val="bullet"/>
      <w:lvlText w:val=""/>
      <w:lvlJc w:val="left"/>
      <w:pPr>
        <w:tabs>
          <w:tab w:val="num" w:pos="492"/>
        </w:tabs>
        <w:ind w:left="492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1" w15:restartNumberingAfterBreak="0">
    <w:nsid w:val="47595A9B"/>
    <w:multiLevelType w:val="hybridMultilevel"/>
    <w:tmpl w:val="CAD28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B7768"/>
    <w:multiLevelType w:val="hybridMultilevel"/>
    <w:tmpl w:val="CAD28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70542"/>
    <w:multiLevelType w:val="hybridMultilevel"/>
    <w:tmpl w:val="2A58D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86D58"/>
    <w:multiLevelType w:val="hybridMultilevel"/>
    <w:tmpl w:val="0D780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81F81"/>
    <w:multiLevelType w:val="hybridMultilevel"/>
    <w:tmpl w:val="81E25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D5F6A"/>
    <w:multiLevelType w:val="hybridMultilevel"/>
    <w:tmpl w:val="6CC4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43609"/>
    <w:multiLevelType w:val="hybridMultilevel"/>
    <w:tmpl w:val="81E25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C65B0"/>
    <w:multiLevelType w:val="hybridMultilevel"/>
    <w:tmpl w:val="E76A768E"/>
    <w:lvl w:ilvl="0" w:tplc="12A225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B95"/>
    <w:rsid w:val="00000D34"/>
    <w:rsid w:val="00053300"/>
    <w:rsid w:val="0008635C"/>
    <w:rsid w:val="00091039"/>
    <w:rsid w:val="000A5BE7"/>
    <w:rsid w:val="000B2F45"/>
    <w:rsid w:val="000C0D4F"/>
    <w:rsid w:val="000D4ED2"/>
    <w:rsid w:val="0011147C"/>
    <w:rsid w:val="00120AA6"/>
    <w:rsid w:val="00122B95"/>
    <w:rsid w:val="00162951"/>
    <w:rsid w:val="00184EA9"/>
    <w:rsid w:val="00193BE0"/>
    <w:rsid w:val="001A35E7"/>
    <w:rsid w:val="001B0DF7"/>
    <w:rsid w:val="001C1FFC"/>
    <w:rsid w:val="001C74D4"/>
    <w:rsid w:val="00223DFB"/>
    <w:rsid w:val="0023035E"/>
    <w:rsid w:val="002332EE"/>
    <w:rsid w:val="0024101E"/>
    <w:rsid w:val="002539A0"/>
    <w:rsid w:val="0025536D"/>
    <w:rsid w:val="002B02CF"/>
    <w:rsid w:val="002C0CD3"/>
    <w:rsid w:val="002F0694"/>
    <w:rsid w:val="00310E44"/>
    <w:rsid w:val="003169B3"/>
    <w:rsid w:val="003E26F3"/>
    <w:rsid w:val="00424B8E"/>
    <w:rsid w:val="004913A1"/>
    <w:rsid w:val="004D364E"/>
    <w:rsid w:val="004E3DCB"/>
    <w:rsid w:val="005347A2"/>
    <w:rsid w:val="0055485C"/>
    <w:rsid w:val="00566084"/>
    <w:rsid w:val="00580258"/>
    <w:rsid w:val="005864E6"/>
    <w:rsid w:val="005A2E19"/>
    <w:rsid w:val="005B2F54"/>
    <w:rsid w:val="005C16F5"/>
    <w:rsid w:val="005F7110"/>
    <w:rsid w:val="00613DE4"/>
    <w:rsid w:val="006223A1"/>
    <w:rsid w:val="00625746"/>
    <w:rsid w:val="006261DB"/>
    <w:rsid w:val="0064486B"/>
    <w:rsid w:val="00650D91"/>
    <w:rsid w:val="006B5428"/>
    <w:rsid w:val="006D580A"/>
    <w:rsid w:val="006F5621"/>
    <w:rsid w:val="00715B90"/>
    <w:rsid w:val="0073480D"/>
    <w:rsid w:val="00741A9C"/>
    <w:rsid w:val="00765FE7"/>
    <w:rsid w:val="00771A29"/>
    <w:rsid w:val="0078171A"/>
    <w:rsid w:val="007B4BD1"/>
    <w:rsid w:val="0080388B"/>
    <w:rsid w:val="0085259F"/>
    <w:rsid w:val="00853B82"/>
    <w:rsid w:val="00866F36"/>
    <w:rsid w:val="00891BBC"/>
    <w:rsid w:val="008A11E5"/>
    <w:rsid w:val="008A5409"/>
    <w:rsid w:val="008A75FE"/>
    <w:rsid w:val="008C660C"/>
    <w:rsid w:val="008E5D20"/>
    <w:rsid w:val="00903BDD"/>
    <w:rsid w:val="00923FBE"/>
    <w:rsid w:val="009417E7"/>
    <w:rsid w:val="009514B5"/>
    <w:rsid w:val="00956635"/>
    <w:rsid w:val="00977D7E"/>
    <w:rsid w:val="00986CD2"/>
    <w:rsid w:val="009C2014"/>
    <w:rsid w:val="009D70C8"/>
    <w:rsid w:val="009E32B3"/>
    <w:rsid w:val="009E69E3"/>
    <w:rsid w:val="00A22096"/>
    <w:rsid w:val="00A26634"/>
    <w:rsid w:val="00A30470"/>
    <w:rsid w:val="00A37ECD"/>
    <w:rsid w:val="00A53D5A"/>
    <w:rsid w:val="00A803B9"/>
    <w:rsid w:val="00B24A00"/>
    <w:rsid w:val="00B27D16"/>
    <w:rsid w:val="00B32FD5"/>
    <w:rsid w:val="00B51CD6"/>
    <w:rsid w:val="00B76EF5"/>
    <w:rsid w:val="00B92C7A"/>
    <w:rsid w:val="00BC73E7"/>
    <w:rsid w:val="00C0365E"/>
    <w:rsid w:val="00C16B70"/>
    <w:rsid w:val="00C3682A"/>
    <w:rsid w:val="00C47EC6"/>
    <w:rsid w:val="00C52775"/>
    <w:rsid w:val="00C63780"/>
    <w:rsid w:val="00C64B34"/>
    <w:rsid w:val="00C83951"/>
    <w:rsid w:val="00C9462E"/>
    <w:rsid w:val="00D0047B"/>
    <w:rsid w:val="00D02C2A"/>
    <w:rsid w:val="00D345C5"/>
    <w:rsid w:val="00D6089D"/>
    <w:rsid w:val="00D72F70"/>
    <w:rsid w:val="00D77114"/>
    <w:rsid w:val="00D85C24"/>
    <w:rsid w:val="00DB0A33"/>
    <w:rsid w:val="00DD0B4A"/>
    <w:rsid w:val="00DD39D2"/>
    <w:rsid w:val="00DF095B"/>
    <w:rsid w:val="00DF0EEF"/>
    <w:rsid w:val="00E309B7"/>
    <w:rsid w:val="00E95796"/>
    <w:rsid w:val="00EF25BA"/>
    <w:rsid w:val="00F07C2B"/>
    <w:rsid w:val="00F24AE1"/>
    <w:rsid w:val="00F36095"/>
    <w:rsid w:val="00F37298"/>
    <w:rsid w:val="00F43B50"/>
    <w:rsid w:val="00F521FE"/>
    <w:rsid w:val="00FD3F42"/>
    <w:rsid w:val="00FE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2C811B"/>
  <w15:docId w15:val="{EF6AA5CD-17BB-44D1-AA3C-E35B7745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B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PGHeader">
    <w:name w:val="DDPG Header"/>
    <w:basedOn w:val="Normal"/>
    <w:rsid w:val="00122B95"/>
    <w:pPr>
      <w:tabs>
        <w:tab w:val="center" w:pos="4320"/>
        <w:tab w:val="right" w:pos="8640"/>
      </w:tabs>
      <w:autoSpaceDE w:val="0"/>
      <w:autoSpaceDN w:val="0"/>
    </w:pPr>
    <w:rPr>
      <w:b/>
      <w:bCs/>
      <w:sz w:val="20"/>
      <w:szCs w:val="20"/>
    </w:rPr>
  </w:style>
  <w:style w:type="paragraph" w:customStyle="1" w:styleId="Level1">
    <w:name w:val="Level 1"/>
    <w:basedOn w:val="Normal"/>
    <w:rsid w:val="00122B95"/>
    <w:pPr>
      <w:autoSpaceDE w:val="0"/>
      <w:autoSpaceDN w:val="0"/>
      <w:spacing w:line="480" w:lineRule="auto"/>
      <w:jc w:val="center"/>
    </w:pPr>
    <w:rPr>
      <w:b/>
      <w:bCs/>
      <w:iCs/>
      <w:sz w:val="28"/>
    </w:rPr>
  </w:style>
  <w:style w:type="paragraph" w:styleId="ListParagraph">
    <w:name w:val="List Paragraph"/>
    <w:basedOn w:val="Normal"/>
    <w:uiPriority w:val="34"/>
    <w:qFormat/>
    <w:rsid w:val="000B2F45"/>
    <w:pPr>
      <w:ind w:left="720"/>
      <w:contextualSpacing/>
    </w:pPr>
  </w:style>
  <w:style w:type="character" w:customStyle="1" w:styleId="highlight2">
    <w:name w:val="highlight2"/>
    <w:basedOn w:val="DefaultParagraphFont"/>
    <w:rsid w:val="009417E7"/>
  </w:style>
  <w:style w:type="table" w:styleId="TableGrid">
    <w:name w:val="Table Grid"/>
    <w:basedOn w:val="TableNormal"/>
    <w:uiPriority w:val="39"/>
    <w:rsid w:val="00B92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3169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169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69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9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69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9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pubmed%3fterm=ACCF\AHA%20Task%20Force%20on%20Performance%20Measures%5bCorporate%20Author%5d" TargetMode="External"/><Relationship Id="rId13" Type="http://schemas.openxmlformats.org/officeDocument/2006/relationships/hyperlink" Target="http://www.ncbi.nlm.nih.gov/pubmed/?term=Body%20SC%5BAuthor%5D&amp;cauthor=true&amp;cauthor_uid=1132333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pubmed%3fterm=Spertus%20JA%5bAuthor%5d&amp;cauthor=true&amp;cauthor_uid=21070935" TargetMode="External"/><Relationship Id="rId12" Type="http://schemas.openxmlformats.org/officeDocument/2006/relationships/hyperlink" Target="http://www.ncbi.nlm.nih.gov/pubmed/?term=Fox%20JA%5BAuthor%5D&amp;cauthor=true&amp;cauthor_uid=11323333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pubmed/?term=Collard%20CD%5BAuthor%5D&amp;cauthor=true&amp;cauthor_uid=1132333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cbi.nlm.nih.gov/pubmed/?term=The+Safety+of+Intraoperative+Transesophageal+Echocardiography%3A+A+Case+Series+of+7200+Cardiac" TargetMode="External"/><Relationship Id="rId10" Type="http://schemas.openxmlformats.org/officeDocument/2006/relationships/hyperlink" Target="http://www.ncbi.nlm.nih.gov/pubmed/?term=Kallmeyer%20IJ%5BAuthor%5D&amp;cauthor=true&amp;cauthor_uid=1132333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15637497" TargetMode="External"/><Relationship Id="rId14" Type="http://schemas.openxmlformats.org/officeDocument/2006/relationships/hyperlink" Target="http://www.ncbi.nlm.nih.gov/pubmed/?term=Shernan%20SK%5BAuthor%5D&amp;cauthor=true&amp;cauthor_uid=113233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Children's Hospital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Jone, Pei-Ni</dc:creator>
  <cp:keywords/>
  <dc:description/>
  <cp:lastModifiedBy>Carly Johnson</cp:lastModifiedBy>
  <cp:revision>4</cp:revision>
  <dcterms:created xsi:type="dcterms:W3CDTF">2021-01-15T20:07:00Z</dcterms:created>
  <dcterms:modified xsi:type="dcterms:W3CDTF">2021-01-15T20:23:00Z</dcterms:modified>
</cp:coreProperties>
</file>