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38105EC0"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EF5E34">
        <w:rPr>
          <w:rFonts w:ascii="Arial" w:hAnsi="Arial" w:cs="Arial"/>
          <w:b/>
          <w:sz w:val="24"/>
          <w:szCs w:val="24"/>
        </w:rPr>
        <w:t>Receives</w:t>
      </w:r>
      <w:r w:rsidRPr="00B64A29">
        <w:rPr>
          <w:rFonts w:ascii="Arial" w:hAnsi="Arial" w:cs="Arial"/>
          <w:b/>
          <w:sz w:val="24"/>
          <w:szCs w:val="24"/>
        </w:rPr>
        <w:t xml:space="preserve"> ACC Chest Pain Center </w:t>
      </w:r>
      <w:r w:rsidR="00735A70">
        <w:rPr>
          <w:rFonts w:ascii="Arial" w:hAnsi="Arial" w:cs="Arial"/>
          <w:b/>
          <w:sz w:val="24"/>
          <w:szCs w:val="24"/>
        </w:rPr>
        <w:t>with</w:t>
      </w:r>
      <w:r w:rsidR="00633E70">
        <w:rPr>
          <w:rFonts w:ascii="Arial" w:hAnsi="Arial" w:cs="Arial"/>
          <w:b/>
          <w:sz w:val="24"/>
          <w:szCs w:val="24"/>
        </w:rPr>
        <w:t xml:space="preserve"> </w:t>
      </w:r>
      <w:r w:rsidR="00463A3C">
        <w:rPr>
          <w:rFonts w:ascii="Arial" w:hAnsi="Arial" w:cs="Arial"/>
          <w:b/>
          <w:sz w:val="24"/>
          <w:szCs w:val="24"/>
        </w:rPr>
        <w:t xml:space="preserve">Primary </w:t>
      </w:r>
      <w:r w:rsidR="00633E70">
        <w:rPr>
          <w:rFonts w:ascii="Arial" w:hAnsi="Arial" w:cs="Arial"/>
          <w:b/>
          <w:sz w:val="24"/>
          <w:szCs w:val="24"/>
        </w:rPr>
        <w:t xml:space="preserve">PCI </w:t>
      </w:r>
    </w:p>
    <w:p w14:paraId="77E24A32" w14:textId="77777777"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w:t>
      </w:r>
      <w:proofErr w:type="gramStart"/>
      <w:r>
        <w:rPr>
          <w:rStyle w:val="gi"/>
          <w:i/>
          <w:sz w:val="24"/>
          <w:szCs w:val="24"/>
        </w:rPr>
        <w:t>symptoms</w:t>
      </w:r>
      <w:proofErr w:type="gramEnd"/>
    </w:p>
    <w:p w14:paraId="3F45671C" w14:textId="77777777" w:rsidR="00B64A29" w:rsidRDefault="00B64A29" w:rsidP="00B64A29">
      <w:pPr>
        <w:spacing w:after="0" w:line="240" w:lineRule="auto"/>
        <w:jc w:val="center"/>
        <w:rPr>
          <w:rStyle w:val="gi"/>
          <w:i/>
          <w:sz w:val="24"/>
          <w:szCs w:val="24"/>
        </w:rPr>
      </w:pPr>
    </w:p>
    <w:p w14:paraId="64917C41" w14:textId="40AFB3C9"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in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Accreditation</w:t>
      </w:r>
      <w:r w:rsidR="00463A3C">
        <w:rPr>
          <w:rFonts w:asciiTheme="minorHAnsi" w:hAnsiTheme="minorHAnsi"/>
        </w:rPr>
        <w:t xml:space="preserve"> </w:t>
      </w:r>
      <w:r w:rsidR="00735A70">
        <w:rPr>
          <w:rFonts w:asciiTheme="minorHAnsi" w:hAnsiTheme="minorHAnsi"/>
        </w:rPr>
        <w:t>with</w:t>
      </w:r>
      <w:r w:rsidR="00463A3C">
        <w:rPr>
          <w:rFonts w:asciiTheme="minorHAnsi" w:hAnsiTheme="minorHAnsi"/>
        </w:rPr>
        <w:t xml:space="preserve"> Primary PCI</w:t>
      </w:r>
      <w:r w:rsidR="00FC6051" w:rsidRPr="00626115">
        <w:rPr>
          <w:rFonts w:asciiTheme="minorHAnsi" w:hAnsiTheme="minorHAnsi"/>
        </w:rPr>
        <w:t xml:space="preserve"> 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rigorous onsite evaluation of the staff’s ability to evaluate, </w:t>
      </w:r>
      <w:proofErr w:type="gramStart"/>
      <w:r w:rsidR="00FC6051" w:rsidRPr="00626115">
        <w:rPr>
          <w:rFonts w:asciiTheme="minorHAnsi" w:hAnsiTheme="minorHAnsi" w:cs="Arial"/>
        </w:rPr>
        <w:t>diagnose</w:t>
      </w:r>
      <w:proofErr w:type="gramEnd"/>
      <w:r w:rsidR="00FC6051" w:rsidRPr="00626115">
        <w:rPr>
          <w:rFonts w:asciiTheme="minorHAnsi" w:hAnsiTheme="minorHAnsi" w:cs="Arial"/>
        </w:rPr>
        <w:t xml:space="preserve"> and treat patients </w:t>
      </w:r>
      <w:r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3793D270" w:rsidR="00B64A29" w:rsidRDefault="00B64A29" w:rsidP="00B64A29">
      <w:pPr>
        <w:autoSpaceDE w:val="0"/>
        <w:autoSpaceDN w:val="0"/>
        <w:adjustRightInd w:val="0"/>
        <w:spacing w:after="0" w:line="240" w:lineRule="auto"/>
        <w:rPr>
          <w:rFonts w:cs="Arial"/>
        </w:rPr>
      </w:pPr>
      <w:r>
        <w:rPr>
          <w:rFonts w:cs="Arial"/>
        </w:rPr>
        <w:t>According to the Centers for Disease Control and Prevention</w:t>
      </w:r>
      <w:r w:rsidRPr="008F3E37">
        <w:rPr>
          <w:rFonts w:cs="Arial"/>
        </w:rPr>
        <w:t>, more than 730,000 Americans</w:t>
      </w:r>
      <w:r>
        <w:rPr>
          <w:rFonts w:cs="Arial"/>
        </w:rPr>
        <w:t xml:space="preserve"> suffer a heart attack each year. The most common symptom of a heart attack for both men and women </w:t>
      </w:r>
      <w:proofErr w:type="gramStart"/>
      <w:r>
        <w:rPr>
          <w:rFonts w:cs="Arial"/>
        </w:rPr>
        <w:t>is</w:t>
      </w:r>
      <w:proofErr w:type="gramEnd"/>
      <w:r>
        <w:rPr>
          <w:rFonts w:cs="Arial"/>
        </w:rPr>
        <w:t xml:space="preserve">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3CFCE93B" w14:textId="4D8C4E68" w:rsidR="00522BD4" w:rsidRDefault="00522BD4" w:rsidP="00B64A29">
      <w:pPr>
        <w:autoSpaceDE w:val="0"/>
        <w:autoSpaceDN w:val="0"/>
        <w:adjustRightInd w:val="0"/>
        <w:spacing w:after="0" w:line="240" w:lineRule="auto"/>
        <w:rPr>
          <w:rFonts w:cs="Arial"/>
        </w:rPr>
      </w:pPr>
    </w:p>
    <w:p w14:paraId="560E8950" w14:textId="77777777" w:rsidR="00522BD4" w:rsidRDefault="00522BD4" w:rsidP="00522BD4">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1455D4DB" w14:textId="77777777" w:rsidR="00B64A29" w:rsidRDefault="00B64A29" w:rsidP="00B64A29">
      <w:pPr>
        <w:autoSpaceDE w:val="0"/>
        <w:autoSpaceDN w:val="0"/>
        <w:adjustRightInd w:val="0"/>
        <w:spacing w:after="0" w:line="240" w:lineRule="auto"/>
        <w:rPr>
          <w:rFonts w:cs="Arial"/>
        </w:rPr>
      </w:pPr>
    </w:p>
    <w:p w14:paraId="42732D05" w14:textId="56FC826E" w:rsidR="00824C74" w:rsidRPr="00310932" w:rsidRDefault="00824C74" w:rsidP="00824C74">
      <w:pPr>
        <w:autoSpaceDE w:val="0"/>
        <w:autoSpaceDN w:val="0"/>
        <w:adjustRightInd w:val="0"/>
        <w:spacing w:after="0" w:line="240" w:lineRule="auto"/>
        <w:rPr>
          <w:rFonts w:eastAsia="Times New Roman" w:cs="Arial"/>
        </w:rPr>
      </w:pPr>
      <w:r w:rsidRPr="008F3E37">
        <w:rPr>
          <w:rFonts w:cs="Arial"/>
        </w:rPr>
        <w:t xml:space="preserve">Hospitals that have earned ACC Chest Pain Center with Primary PCI </w:t>
      </w:r>
      <w:r w:rsidRPr="008F3E37">
        <w:rPr>
          <w:rFonts w:eastAsia="Times New Roman" w:cs="Arial"/>
        </w:rPr>
        <w:t xml:space="preserve">Accreditation have proven exceptional competency in treating patients with heart attack symptoms and have </w:t>
      </w:r>
      <w:r w:rsidR="00522BD4" w:rsidRPr="008F3E37">
        <w:rPr>
          <w:rFonts w:eastAsia="Times New Roman" w:cs="Arial"/>
        </w:rPr>
        <w:t xml:space="preserve">primary </w:t>
      </w:r>
      <w:r w:rsidRPr="008F3E37">
        <w:rPr>
          <w:rFonts w:eastAsia="Times New Roman" w:cs="Arial"/>
        </w:rPr>
        <w:t xml:space="preserve">PCI available 24/7 every day of the year. As required to meet the criteria of the accreditation designation, they </w:t>
      </w:r>
      <w:r w:rsidR="004B593A" w:rsidRPr="008F3E37">
        <w:rPr>
          <w:rFonts w:eastAsia="Times New Roman" w:cs="Arial"/>
        </w:rPr>
        <w:t xml:space="preserve">comply with standard Chest Pain Center </w:t>
      </w:r>
      <w:r w:rsidR="00152326" w:rsidRPr="008F3E37">
        <w:rPr>
          <w:rFonts w:eastAsia="Times New Roman" w:cs="Arial"/>
        </w:rPr>
        <w:t xml:space="preserve">protocols </w:t>
      </w:r>
      <w:r w:rsidR="004B593A" w:rsidRPr="008F3E37">
        <w:rPr>
          <w:rFonts w:eastAsia="Times New Roman" w:cs="Arial"/>
        </w:rPr>
        <w:t xml:space="preserve">and </w:t>
      </w:r>
      <w:r w:rsidRPr="008F3E37">
        <w:rPr>
          <w:rFonts w:eastAsia="Times New Roman" w:cs="Arial"/>
        </w:rPr>
        <w:t>are equipped</w:t>
      </w:r>
      <w:r w:rsidRPr="008F3E37">
        <w:t xml:space="preserve"> with a robust hypothermia program for post</w:t>
      </w:r>
      <w:r w:rsidR="00152326" w:rsidRPr="008F3E37">
        <w:t>-</w:t>
      </w:r>
      <w:r w:rsidR="004B593A" w:rsidRPr="008F3E37">
        <w:t xml:space="preserve">cardiac </w:t>
      </w:r>
      <w:r w:rsidRPr="008F3E37">
        <w:t xml:space="preserve">arrest treatment. </w:t>
      </w:r>
      <w:r w:rsidR="00152326" w:rsidRPr="008F3E37">
        <w:t xml:space="preserve">These facilities </w:t>
      </w:r>
      <w:r w:rsidR="004B593A" w:rsidRPr="008F3E37">
        <w:t>also maintain a "No Diversion Policy" for out</w:t>
      </w:r>
      <w:r w:rsidR="00522BD4" w:rsidRPr="008F3E37">
        <w:t>-</w:t>
      </w:r>
      <w:r w:rsidR="004B593A" w:rsidRPr="008F3E37">
        <w:t>of</w:t>
      </w:r>
      <w:r w:rsidR="00522BD4" w:rsidRPr="008F3E37">
        <w:t>-</w:t>
      </w:r>
      <w:r w:rsidR="004B593A" w:rsidRPr="008F3E37">
        <w:t>hospital cardiac arrest patient</w:t>
      </w:r>
      <w:r w:rsidR="00522BD4" w:rsidRPr="008F3E37">
        <w:t>s</w:t>
      </w:r>
      <w:r w:rsidR="004B593A" w:rsidRPr="008F3E37">
        <w:t>.</w:t>
      </w:r>
    </w:p>
    <w:p w14:paraId="3E6DA23C" w14:textId="77777777" w:rsidR="00B64A29" w:rsidRPr="00310932" w:rsidRDefault="00B64A29" w:rsidP="00B64A29">
      <w:pPr>
        <w:autoSpaceDE w:val="0"/>
        <w:autoSpaceDN w:val="0"/>
        <w:adjustRightInd w:val="0"/>
        <w:spacing w:after="0" w:line="240" w:lineRule="auto"/>
        <w:rPr>
          <w:rFonts w:eastAsia="Times New Roman" w:cs="Arial"/>
        </w:rPr>
      </w:pPr>
    </w:p>
    <w:p w14:paraId="6E61ED78" w14:textId="18ABEDC1" w:rsidR="00CE3912" w:rsidRDefault="00CE3912" w:rsidP="00CE3912">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7A25BA" w:rsidRPr="00864724">
        <w:t>Deepak L. Bhatt</w:t>
      </w:r>
      <w:r w:rsidRPr="00864724">
        <w:t>, MD,</w:t>
      </w:r>
      <w:r w:rsidR="007A25BA" w:rsidRPr="00864724">
        <w:t xml:space="preserve"> MPH,</w:t>
      </w:r>
      <w:r w:rsidRPr="00864724">
        <w:t xml:space="preserve"> FACC,</w:t>
      </w:r>
      <w:r>
        <w:t xml:space="preserve"> chair of the ACC Accreditation Management Board. “ACC Accreditation Services is proud to award </w:t>
      </w:r>
      <w:r>
        <w:rPr>
          <w:b/>
          <w:bCs/>
          <w:highlight w:val="yellow"/>
        </w:rPr>
        <w:t>FACILITY NAME</w:t>
      </w:r>
      <w:r>
        <w:rPr>
          <w:b/>
          <w:bCs/>
        </w:rPr>
        <w:t xml:space="preserve"> </w:t>
      </w:r>
      <w:r>
        <w:t>with Chest Pain Center with Primary PCI</w:t>
      </w:r>
      <w:r w:rsidR="00123C1B">
        <w:t xml:space="preserve"> </w:t>
      </w:r>
      <w:r>
        <w:t>Accreditation.”</w:t>
      </w:r>
    </w:p>
    <w:p w14:paraId="00622646" w14:textId="77777777" w:rsidR="00B64A29" w:rsidRDefault="00B64A29" w:rsidP="00B64A29">
      <w:pPr>
        <w:autoSpaceDE w:val="0"/>
        <w:autoSpaceDN w:val="0"/>
        <w:adjustRightInd w:val="0"/>
        <w:spacing w:after="0" w:line="240" w:lineRule="auto"/>
        <w:rPr>
          <w:rFonts w:cs="Arial"/>
        </w:rPr>
      </w:pPr>
    </w:p>
    <w:p w14:paraId="5062FB29" w14:textId="30249CB0" w:rsidR="00B64A29" w:rsidRDefault="004739BB" w:rsidP="004739BB">
      <w:pPr>
        <w:spacing w:after="240" w:line="240" w:lineRule="auto"/>
        <w:rPr>
          <w:rFonts w:cs="Arial"/>
        </w:rPr>
      </w:pPr>
      <w:r w:rsidRPr="008F3E37">
        <w:rPr>
          <w:rFonts w:cs="Arial"/>
        </w:rPr>
        <w:t xml:space="preserve">Hospitals receiving Chest Pain Center </w:t>
      </w:r>
      <w:r w:rsidR="00735A70" w:rsidRPr="008F3E37">
        <w:rPr>
          <w:rFonts w:cs="Arial"/>
        </w:rPr>
        <w:t>with</w:t>
      </w:r>
      <w:r w:rsidR="00463A3C" w:rsidRPr="008F3E37">
        <w:rPr>
          <w:rFonts w:cs="Arial"/>
        </w:rPr>
        <w:t xml:space="preserve"> Primary PCI </w:t>
      </w:r>
      <w:r w:rsidRPr="008F3E37">
        <w:rPr>
          <w:rFonts w:cs="Arial"/>
        </w:rPr>
        <w:t>Accreditation from the</w:t>
      </w:r>
      <w:r w:rsidR="00BB2918" w:rsidRPr="008F3E37">
        <w:rPr>
          <w:rFonts w:cs="Arial"/>
        </w:rPr>
        <w:t xml:space="preserve"> ACC </w:t>
      </w:r>
      <w:r w:rsidRPr="008F3E37">
        <w:rPr>
          <w:rFonts w:cs="Arial"/>
        </w:rPr>
        <w:t xml:space="preserve">must </w:t>
      </w:r>
      <w:r w:rsidRPr="008F3E37">
        <w:t>take part in a multi-faceted</w:t>
      </w:r>
      <w:r w:rsidRPr="008F3E37">
        <w:rPr>
          <w:b/>
        </w:rPr>
        <w:t xml:space="preserve"> </w:t>
      </w:r>
      <w:r w:rsidRPr="008F3E37">
        <w:t xml:space="preserve">clinical process that </w:t>
      </w:r>
      <w:proofErr w:type="gramStart"/>
      <w:r w:rsidRPr="008F3E37">
        <w:t>involves:</w:t>
      </w:r>
      <w:proofErr w:type="gramEnd"/>
      <w:r w:rsidRPr="008F3E37">
        <w:t xml:space="preserve"> completing a gap analysis; examining variances of care, </w:t>
      </w:r>
      <w:r w:rsidRPr="008F3E37">
        <w:lastRenderedPageBreak/>
        <w:t>developing an action plan; a rigorous onsite review; and monitoring for sustained success. Improved methods and strategies of caring for patients include s</w:t>
      </w:r>
      <w:r w:rsidRPr="008F3E37">
        <w:rPr>
          <w:rFonts w:cs="Arial"/>
        </w:rPr>
        <w:t>treamlining processes, implementing of guidelines and standards, and adopting b</w:t>
      </w:r>
      <w:r w:rsidR="009C57AE" w:rsidRPr="008F3E37">
        <w:rPr>
          <w:rFonts w:cs="Arial"/>
        </w:rPr>
        <w:t>est practices in the</w:t>
      </w:r>
      <w:r w:rsidRPr="008F3E37">
        <w:rPr>
          <w:rFonts w:cs="Arial"/>
        </w:rPr>
        <w:t xml:space="preserve"> care of patients experiencing the signs and symptoms of a heart attack. Facilities that achieve accreditation </w:t>
      </w:r>
      <w:r w:rsidRPr="008F3E37">
        <w:t>meet or exceed</w:t>
      </w:r>
      <w:r w:rsidRPr="008F3E37">
        <w:rPr>
          <w:rFonts w:cs="Arial"/>
        </w:rPr>
        <w:t xml:space="preserve"> an array of stringent criteria and have organized a team of doctors, nurses, clinicians, and other </w:t>
      </w:r>
      <w:r w:rsidR="0085426F" w:rsidRPr="008F3E37">
        <w:rPr>
          <w:rFonts w:cs="Arial"/>
        </w:rPr>
        <w:t>administrative staff</w:t>
      </w:r>
      <w:r w:rsidRPr="008F3E37">
        <w:rPr>
          <w:rFonts w:cs="Arial"/>
        </w:rPr>
        <w:t xml:space="preserve"> that earnestly support the efforts leading to better patient education and improved patient outcomes.</w:t>
      </w:r>
    </w:p>
    <w:p w14:paraId="004A226D" w14:textId="77777777"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FC8AA12" w:rsidR="00BB2918" w:rsidRDefault="00BB2918" w:rsidP="00BB2918">
      <w:pPr>
        <w:spacing w:after="0" w:line="240" w:lineRule="auto"/>
      </w:pPr>
      <w:r>
        <w:t>The ACC offer</w:t>
      </w:r>
      <w:r w:rsidR="001F4E5F">
        <w:t>s</w:t>
      </w:r>
      <w:r>
        <w:t xml:space="preserve"> U.S.</w:t>
      </w:r>
      <w:r w:rsidR="001F4E5F">
        <w:t xml:space="preserve"> and international</w:t>
      </w:r>
      <w:r>
        <w:t xml:space="preserve">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4543B240" w14:textId="77777777" w:rsidR="00FD48E4" w:rsidRDefault="00FD48E4" w:rsidP="00FD48E4">
      <w:pPr>
        <w:spacing w:after="0" w:line="240" w:lineRule="auto"/>
      </w:pPr>
      <w:r>
        <w:rPr>
          <w:color w:val="000000"/>
        </w:rPr>
        <w:t>The American College of Cardiology (ACC) is the global leader in transforming cardiovascular care and improving heart health for all. As </w:t>
      </w:r>
      <w:r>
        <w:rPr>
          <w:color w:val="212121"/>
          <w:sz w:val="23"/>
          <w:szCs w:val="23"/>
          <w:shd w:val="clear" w:color="auto" w:fill="FFFFFF"/>
        </w:rPr>
        <w:t>the preeminent source of professional medical education for the entire cardiovascular care team since 1949, </w:t>
      </w:r>
      <w:r>
        <w:rPr>
          <w:color w:val="000000"/>
        </w:rPr>
        <w:t>ACC</w:t>
      </w:r>
      <w:r>
        <w:rPr>
          <w:color w:val="212121"/>
          <w:sz w:val="23"/>
          <w:szCs w:val="23"/>
        </w:rPr>
        <w:t> </w:t>
      </w:r>
      <w:r>
        <w:rPr>
          <w:color w:val="212121"/>
          <w:sz w:val="23"/>
          <w:szCs w:val="23"/>
          <w:shd w:val="clear" w:color="auto" w:fill="FFFFFF"/>
        </w:rPr>
        <w:t xml:space="preserve">credentials cardiovascular professionals in over 140 countries who meet stringent qualifications and leads in the formation of health policy, </w:t>
      </w:r>
      <w:proofErr w:type="gramStart"/>
      <w:r>
        <w:rPr>
          <w:color w:val="212121"/>
          <w:sz w:val="23"/>
          <w:szCs w:val="23"/>
          <w:shd w:val="clear" w:color="auto" w:fill="FFFFFF"/>
        </w:rPr>
        <w:t>standards</w:t>
      </w:r>
      <w:proofErr w:type="gramEnd"/>
      <w:r>
        <w:rPr>
          <w:color w:val="212121"/>
          <w:sz w:val="23"/>
          <w:szCs w:val="23"/>
          <w:shd w:val="clear" w:color="auto" w:fill="FFFFFF"/>
        </w:rPr>
        <w:t xml:space="preserve"> and guidelines</w:t>
      </w:r>
      <w:r>
        <w:rPr>
          <w:color w:val="212121"/>
          <w:sz w:val="23"/>
          <w:szCs w:val="23"/>
        </w:rPr>
        <w:t>. </w:t>
      </w:r>
      <w:r>
        <w:rPr>
          <w:color w:val="000000"/>
          <w:shd w:val="clear" w:color="auto" w:fill="FFFFFF"/>
        </w:rPr>
        <w:t>Through its world-renowned family of</w:t>
      </w:r>
      <w:r>
        <w:rPr>
          <w:rStyle w:val="apple-converted-space"/>
          <w:color w:val="000000"/>
          <w:shd w:val="clear" w:color="auto" w:fill="FFFFFF"/>
        </w:rPr>
        <w:t> </w:t>
      </w:r>
      <w:r w:rsidRPr="00B64664">
        <w:rPr>
          <w:i/>
          <w:iCs/>
          <w:color w:val="000000"/>
          <w:shd w:val="clear" w:color="auto" w:fill="FFFFFF"/>
        </w:rPr>
        <w:t>JACC</w:t>
      </w:r>
      <w:r w:rsidRPr="00B64664">
        <w:rPr>
          <w:rStyle w:val="apple-converted-space"/>
          <w:i/>
          <w:iCs/>
          <w:color w:val="000000"/>
          <w:shd w:val="clear" w:color="auto" w:fill="FFFFFF"/>
        </w:rPr>
        <w:t> </w:t>
      </w:r>
      <w:r w:rsidRPr="00B64664">
        <w:rPr>
          <w:i/>
          <w:iCs/>
          <w:color w:val="000000"/>
          <w:shd w:val="clear" w:color="auto" w:fill="FFFFFF"/>
        </w:rPr>
        <w:t>Journals</w:t>
      </w:r>
      <w:r>
        <w:rPr>
          <w:color w:val="000000"/>
          <w:shd w:val="clear" w:color="auto" w:fill="FFFFFF"/>
        </w:rPr>
        <w:t xml:space="preserve">, NCDR registries, ACC Accreditation Services, global network of Member Sections, </w:t>
      </w:r>
      <w:proofErr w:type="spellStart"/>
      <w:r>
        <w:rPr>
          <w:color w:val="000000"/>
          <w:shd w:val="clear" w:color="auto" w:fill="FFFFFF"/>
        </w:rPr>
        <w:t>CardioSmart</w:t>
      </w:r>
      <w:proofErr w:type="spellEnd"/>
      <w:r>
        <w:rPr>
          <w:color w:val="000000"/>
          <w:shd w:val="clear" w:color="auto" w:fill="FFFFFF"/>
        </w:rPr>
        <w:t xml:space="preserve"> patient resources and more, the College is committed to ensuring a</w:t>
      </w:r>
      <w:r>
        <w:rPr>
          <w:rStyle w:val="apple-converted-space"/>
          <w:color w:val="000000"/>
          <w:shd w:val="clear" w:color="auto" w:fill="FFFFFF"/>
        </w:rPr>
        <w:t> </w:t>
      </w:r>
      <w:r>
        <w:rPr>
          <w:color w:val="000000"/>
        </w:rPr>
        <w:t>world where science, knowledge and innovation optimize patient care and outcomes.</w:t>
      </w:r>
      <w:r>
        <w:rPr>
          <w:rStyle w:val="apple-converted-space"/>
          <w:color w:val="000000"/>
        </w:rPr>
        <w:t xml:space="preserve"> Learn more at</w:t>
      </w:r>
      <w:r>
        <w:t xml:space="preserve"> </w:t>
      </w:r>
      <w:hyperlink r:id="rId8" w:history="1">
        <w:r w:rsidRPr="00A14504">
          <w:rPr>
            <w:rStyle w:val="Hyperlink"/>
          </w:rPr>
          <w:t>acc.org</w:t>
        </w:r>
      </w:hyperlink>
      <w:r>
        <w:t xml:space="preserve"> </w:t>
      </w:r>
      <w:r>
        <w:rPr>
          <w:rStyle w:val="apple-converted-space"/>
          <w:color w:val="000000"/>
        </w:rPr>
        <w:t>or follow @ACCinTouch</w:t>
      </w:r>
      <w:r>
        <w:rPr>
          <w:color w:val="000000"/>
        </w:rP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00DC" w14:textId="77777777" w:rsidR="00741D96" w:rsidRDefault="00741D96" w:rsidP="000921D2">
      <w:pPr>
        <w:spacing w:after="0" w:line="240" w:lineRule="auto"/>
      </w:pPr>
      <w:r>
        <w:separator/>
      </w:r>
    </w:p>
  </w:endnote>
  <w:endnote w:type="continuationSeparator" w:id="0">
    <w:p w14:paraId="65A88290" w14:textId="77777777" w:rsidR="00741D96" w:rsidRDefault="00741D96"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6DB3" w14:textId="77777777" w:rsidR="00741D96" w:rsidRDefault="00741D96" w:rsidP="000921D2">
      <w:pPr>
        <w:spacing w:after="0" w:line="240" w:lineRule="auto"/>
      </w:pPr>
      <w:r>
        <w:separator/>
      </w:r>
    </w:p>
  </w:footnote>
  <w:footnote w:type="continuationSeparator" w:id="0">
    <w:p w14:paraId="59AE580F" w14:textId="77777777" w:rsidR="00741D96" w:rsidRDefault="00741D96"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D771" w14:textId="55211599" w:rsidR="00BB7DE4" w:rsidRDefault="00FD48E4" w:rsidP="00B64A29">
    <w:pPr>
      <w:pStyle w:val="Header"/>
    </w:pPr>
    <w:r>
      <w:rPr>
        <w:noProof/>
      </w:rPr>
      <w:drawing>
        <wp:inline distT="0" distB="0" distL="0" distR="0" wp14:anchorId="71466DD0" wp14:editId="38FD62A9">
          <wp:extent cx="2295149" cy="9174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295149" cy="917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16cid:durableId="71319298">
    <w:abstractNumId w:val="3"/>
  </w:num>
  <w:num w:numId="2" w16cid:durableId="247230781">
    <w:abstractNumId w:val="2"/>
  </w:num>
  <w:num w:numId="3" w16cid:durableId="1872500335">
    <w:abstractNumId w:val="0"/>
  </w:num>
  <w:num w:numId="4" w16cid:durableId="1484194680">
    <w:abstractNumId w:val="4"/>
  </w:num>
  <w:num w:numId="5" w16cid:durableId="1677465831">
    <w:abstractNumId w:val="5"/>
  </w:num>
  <w:num w:numId="6" w16cid:durableId="674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C0155"/>
    <w:rsid w:val="000F5095"/>
    <w:rsid w:val="00123C1B"/>
    <w:rsid w:val="00143A2E"/>
    <w:rsid w:val="00152326"/>
    <w:rsid w:val="00165B8C"/>
    <w:rsid w:val="001A634F"/>
    <w:rsid w:val="001F4E5F"/>
    <w:rsid w:val="001F5D47"/>
    <w:rsid w:val="00215358"/>
    <w:rsid w:val="00215EBA"/>
    <w:rsid w:val="00220613"/>
    <w:rsid w:val="00247808"/>
    <w:rsid w:val="0028316C"/>
    <w:rsid w:val="0029009B"/>
    <w:rsid w:val="002A3E03"/>
    <w:rsid w:val="002B06A8"/>
    <w:rsid w:val="002D5044"/>
    <w:rsid w:val="002F5042"/>
    <w:rsid w:val="00311FD9"/>
    <w:rsid w:val="0033537B"/>
    <w:rsid w:val="00337139"/>
    <w:rsid w:val="00364063"/>
    <w:rsid w:val="003A2B3F"/>
    <w:rsid w:val="003C003F"/>
    <w:rsid w:val="003C2FF4"/>
    <w:rsid w:val="003C6007"/>
    <w:rsid w:val="003C64A4"/>
    <w:rsid w:val="003F6C4B"/>
    <w:rsid w:val="004159E5"/>
    <w:rsid w:val="004506E0"/>
    <w:rsid w:val="00456FE1"/>
    <w:rsid w:val="00463A3C"/>
    <w:rsid w:val="004739BB"/>
    <w:rsid w:val="00490925"/>
    <w:rsid w:val="004B593A"/>
    <w:rsid w:val="004C1536"/>
    <w:rsid w:val="004E75C6"/>
    <w:rsid w:val="005014C2"/>
    <w:rsid w:val="00513937"/>
    <w:rsid w:val="00522BD4"/>
    <w:rsid w:val="00571D3A"/>
    <w:rsid w:val="00571EC7"/>
    <w:rsid w:val="0058077A"/>
    <w:rsid w:val="005867E1"/>
    <w:rsid w:val="005979B8"/>
    <w:rsid w:val="005A3DB2"/>
    <w:rsid w:val="005C3565"/>
    <w:rsid w:val="005D244F"/>
    <w:rsid w:val="00617AEB"/>
    <w:rsid w:val="00633E70"/>
    <w:rsid w:val="00634FFB"/>
    <w:rsid w:val="00641471"/>
    <w:rsid w:val="00661801"/>
    <w:rsid w:val="00684BC9"/>
    <w:rsid w:val="00690568"/>
    <w:rsid w:val="006931C4"/>
    <w:rsid w:val="006A2CC1"/>
    <w:rsid w:val="00724AE1"/>
    <w:rsid w:val="007309C3"/>
    <w:rsid w:val="00732DB2"/>
    <w:rsid w:val="00735A70"/>
    <w:rsid w:val="00741D96"/>
    <w:rsid w:val="0074553C"/>
    <w:rsid w:val="00783039"/>
    <w:rsid w:val="007A25BA"/>
    <w:rsid w:val="007A29B3"/>
    <w:rsid w:val="007C3909"/>
    <w:rsid w:val="00805F52"/>
    <w:rsid w:val="00817EAF"/>
    <w:rsid w:val="00824C74"/>
    <w:rsid w:val="00826289"/>
    <w:rsid w:val="008306CD"/>
    <w:rsid w:val="00845B4A"/>
    <w:rsid w:val="00851C64"/>
    <w:rsid w:val="0085426F"/>
    <w:rsid w:val="00864724"/>
    <w:rsid w:val="00865D69"/>
    <w:rsid w:val="00883B1B"/>
    <w:rsid w:val="008B34D0"/>
    <w:rsid w:val="008B3F5B"/>
    <w:rsid w:val="008E4FBE"/>
    <w:rsid w:val="008F3979"/>
    <w:rsid w:val="008F3E37"/>
    <w:rsid w:val="00930624"/>
    <w:rsid w:val="00933D5F"/>
    <w:rsid w:val="00950370"/>
    <w:rsid w:val="00951ECD"/>
    <w:rsid w:val="009A7820"/>
    <w:rsid w:val="009B4E80"/>
    <w:rsid w:val="009C37DD"/>
    <w:rsid w:val="009C57AE"/>
    <w:rsid w:val="00A0674F"/>
    <w:rsid w:val="00A53480"/>
    <w:rsid w:val="00A75EA2"/>
    <w:rsid w:val="00AB3FE4"/>
    <w:rsid w:val="00AB51FD"/>
    <w:rsid w:val="00AF5113"/>
    <w:rsid w:val="00B13434"/>
    <w:rsid w:val="00B25EC7"/>
    <w:rsid w:val="00B469D6"/>
    <w:rsid w:val="00B64A29"/>
    <w:rsid w:val="00B72525"/>
    <w:rsid w:val="00B86ECF"/>
    <w:rsid w:val="00BA692D"/>
    <w:rsid w:val="00BB2918"/>
    <w:rsid w:val="00BB7DE4"/>
    <w:rsid w:val="00BD2034"/>
    <w:rsid w:val="00BD35FB"/>
    <w:rsid w:val="00BF128E"/>
    <w:rsid w:val="00C11FE8"/>
    <w:rsid w:val="00C138E5"/>
    <w:rsid w:val="00C2448C"/>
    <w:rsid w:val="00C607AE"/>
    <w:rsid w:val="00C82112"/>
    <w:rsid w:val="00C87537"/>
    <w:rsid w:val="00C97B11"/>
    <w:rsid w:val="00CC315C"/>
    <w:rsid w:val="00CD44AA"/>
    <w:rsid w:val="00CE3912"/>
    <w:rsid w:val="00D34C89"/>
    <w:rsid w:val="00D66664"/>
    <w:rsid w:val="00D672F0"/>
    <w:rsid w:val="00D67BA6"/>
    <w:rsid w:val="00D75747"/>
    <w:rsid w:val="00D8215C"/>
    <w:rsid w:val="00DA1995"/>
    <w:rsid w:val="00DA7738"/>
    <w:rsid w:val="00DC42DA"/>
    <w:rsid w:val="00DE315C"/>
    <w:rsid w:val="00DE5043"/>
    <w:rsid w:val="00E02EA6"/>
    <w:rsid w:val="00E41DEC"/>
    <w:rsid w:val="00E44244"/>
    <w:rsid w:val="00E4603F"/>
    <w:rsid w:val="00E54A9F"/>
    <w:rsid w:val="00ED2F7A"/>
    <w:rsid w:val="00EF40EF"/>
    <w:rsid w:val="00EF5E34"/>
    <w:rsid w:val="00F4642C"/>
    <w:rsid w:val="00F60E2E"/>
    <w:rsid w:val="00F66EC9"/>
    <w:rsid w:val="00F73CE9"/>
    <w:rsid w:val="00F86581"/>
    <w:rsid w:val="00FC6051"/>
    <w:rsid w:val="00FC71F7"/>
    <w:rsid w:val="00FD0506"/>
    <w:rsid w:val="00FD48E4"/>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1293368143">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776288897">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Renita Mobley</cp:lastModifiedBy>
  <cp:revision>9</cp:revision>
  <cp:lastPrinted>2012-09-10T11:19:00Z</cp:lastPrinted>
  <dcterms:created xsi:type="dcterms:W3CDTF">2023-04-26T20:39:00Z</dcterms:created>
  <dcterms:modified xsi:type="dcterms:W3CDTF">2023-06-13T11:49:00Z</dcterms:modified>
</cp:coreProperties>
</file>